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41B5C" w:rsidRDefault="004030B6" w:rsidP="00441B5C">
      <w:pPr>
        <w:jc w:val="center"/>
        <w:rPr>
          <w:rFonts w:ascii="Courier New" w:hAnsi="Courier New" w:cs="Courier New"/>
        </w:rPr>
      </w:pPr>
      <w:r>
        <w:rPr>
          <w:noProof/>
        </w:rPr>
        <w:drawing>
          <wp:inline distT="0" distB="0" distL="0" distR="0">
            <wp:extent cx="619125" cy="800100"/>
            <wp:effectExtent l="0" t="0" r="0" b="0"/>
            <wp:docPr id="1" name="Рисунок 1" descr="et_g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_gco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9125" cy="800100"/>
                    </a:xfrm>
                    <a:prstGeom prst="rect">
                      <a:avLst/>
                    </a:prstGeom>
                    <a:noFill/>
                    <a:ln>
                      <a:noFill/>
                    </a:ln>
                  </pic:spPr>
                </pic:pic>
              </a:graphicData>
            </a:graphic>
          </wp:inline>
        </w:drawing>
      </w:r>
    </w:p>
    <w:p w:rsidR="00441B5C" w:rsidRPr="008759DD" w:rsidRDefault="00441B5C" w:rsidP="00441B5C">
      <w:pPr>
        <w:jc w:val="center"/>
        <w:rPr>
          <w:b/>
          <w:sz w:val="30"/>
          <w:szCs w:val="30"/>
        </w:rPr>
      </w:pPr>
      <w:r w:rsidRPr="008759DD">
        <w:rPr>
          <w:b/>
          <w:sz w:val="30"/>
          <w:szCs w:val="30"/>
        </w:rPr>
        <w:t>СОБРАНИЕ ДЕПУТАТОВ</w:t>
      </w:r>
    </w:p>
    <w:p w:rsidR="00441B5C" w:rsidRPr="008759DD" w:rsidRDefault="00441B5C" w:rsidP="00441B5C">
      <w:pPr>
        <w:jc w:val="center"/>
        <w:rPr>
          <w:sz w:val="30"/>
          <w:szCs w:val="30"/>
        </w:rPr>
      </w:pPr>
      <w:r w:rsidRPr="008759DD">
        <w:rPr>
          <w:b/>
          <w:sz w:val="30"/>
          <w:szCs w:val="30"/>
        </w:rPr>
        <w:t>ЕТКУЛЬСКОГО МУНИЦИПАЛЬНОГО РАЙОНА</w:t>
      </w:r>
    </w:p>
    <w:p w:rsidR="00441B5C" w:rsidRPr="008759DD" w:rsidRDefault="005F53FF" w:rsidP="00441B5C">
      <w:pPr>
        <w:jc w:val="center"/>
        <w:rPr>
          <w:sz w:val="30"/>
          <w:szCs w:val="30"/>
        </w:rPr>
      </w:pPr>
      <w:r>
        <w:rPr>
          <w:sz w:val="30"/>
          <w:szCs w:val="30"/>
        </w:rPr>
        <w:t>шес</w:t>
      </w:r>
      <w:r w:rsidR="00441B5C" w:rsidRPr="008759DD">
        <w:rPr>
          <w:sz w:val="30"/>
          <w:szCs w:val="30"/>
        </w:rPr>
        <w:t>того созыва</w:t>
      </w:r>
    </w:p>
    <w:p w:rsidR="00441B5C" w:rsidRPr="008759DD" w:rsidRDefault="00441B5C" w:rsidP="00441B5C">
      <w:pPr>
        <w:jc w:val="center"/>
        <w:rPr>
          <w:b/>
          <w:sz w:val="36"/>
          <w:szCs w:val="36"/>
        </w:rPr>
      </w:pPr>
      <w:r w:rsidRPr="008759DD">
        <w:rPr>
          <w:b/>
          <w:sz w:val="36"/>
          <w:szCs w:val="36"/>
        </w:rPr>
        <w:t>Р Е Ш Е Н И Е</w:t>
      </w:r>
    </w:p>
    <w:tbl>
      <w:tblPr>
        <w:tblW w:w="10260" w:type="dxa"/>
        <w:tblInd w:w="70" w:type="dxa"/>
        <w:tblBorders>
          <w:top w:val="single" w:sz="24" w:space="0" w:color="auto"/>
          <w:bottom w:val="single" w:sz="12" w:space="0" w:color="auto"/>
        </w:tblBorders>
        <w:tblLayout w:type="fixed"/>
        <w:tblCellMar>
          <w:left w:w="70" w:type="dxa"/>
          <w:right w:w="70" w:type="dxa"/>
        </w:tblCellMar>
        <w:tblLook w:val="0000" w:firstRow="0" w:lastRow="0" w:firstColumn="0" w:lastColumn="0" w:noHBand="0" w:noVBand="0"/>
      </w:tblPr>
      <w:tblGrid>
        <w:gridCol w:w="10260"/>
      </w:tblGrid>
      <w:tr w:rsidR="00441B5C" w:rsidRPr="00A7226D" w:rsidTr="003A1BCE">
        <w:trPr>
          <w:trHeight w:hRule="exact" w:val="80"/>
        </w:trPr>
        <w:tc>
          <w:tcPr>
            <w:tcW w:w="10260" w:type="dxa"/>
          </w:tcPr>
          <w:p w:rsidR="00441B5C" w:rsidRPr="00A7226D" w:rsidRDefault="00441B5C" w:rsidP="003A1BCE">
            <w:pPr>
              <w:jc w:val="center"/>
              <w:rPr>
                <w:b/>
                <w:sz w:val="28"/>
                <w:szCs w:val="28"/>
              </w:rPr>
            </w:pPr>
          </w:p>
        </w:tc>
      </w:tr>
    </w:tbl>
    <w:p w:rsidR="00441B5C" w:rsidRDefault="00441B5C" w:rsidP="007D5D34">
      <w:pPr>
        <w:jc w:val="right"/>
        <w:rPr>
          <w:sz w:val="28"/>
          <w:szCs w:val="28"/>
        </w:rPr>
      </w:pPr>
    </w:p>
    <w:p w:rsidR="00441B5C" w:rsidRDefault="00441B5C" w:rsidP="00441B5C">
      <w:pPr>
        <w:rPr>
          <w:sz w:val="28"/>
          <w:szCs w:val="28"/>
        </w:rPr>
      </w:pPr>
      <w:r w:rsidRPr="008759DD">
        <w:rPr>
          <w:sz w:val="24"/>
          <w:szCs w:val="24"/>
        </w:rPr>
        <w:t xml:space="preserve">от </w:t>
      </w:r>
      <w:r>
        <w:rPr>
          <w:sz w:val="24"/>
          <w:szCs w:val="24"/>
        </w:rPr>
        <w:t>_</w:t>
      </w:r>
      <w:r w:rsidR="007D5D34">
        <w:rPr>
          <w:sz w:val="24"/>
          <w:szCs w:val="24"/>
          <w:u w:val="single"/>
        </w:rPr>
        <w:t>30.11.</w:t>
      </w:r>
      <w:r w:rsidRPr="008759DD">
        <w:rPr>
          <w:sz w:val="24"/>
          <w:szCs w:val="24"/>
          <w:u w:val="single"/>
        </w:rPr>
        <w:t>20</w:t>
      </w:r>
      <w:r w:rsidR="005F53FF">
        <w:rPr>
          <w:sz w:val="24"/>
          <w:szCs w:val="24"/>
          <w:u w:val="single"/>
        </w:rPr>
        <w:t>22</w:t>
      </w:r>
      <w:r w:rsidRPr="008759DD">
        <w:rPr>
          <w:sz w:val="24"/>
          <w:szCs w:val="24"/>
          <w:u w:val="single"/>
        </w:rPr>
        <w:t xml:space="preserve"> г.</w:t>
      </w:r>
      <w:r>
        <w:rPr>
          <w:sz w:val="24"/>
          <w:szCs w:val="24"/>
        </w:rPr>
        <w:t>_</w:t>
      </w:r>
      <w:r w:rsidRPr="008759DD">
        <w:rPr>
          <w:sz w:val="24"/>
          <w:szCs w:val="24"/>
        </w:rPr>
        <w:t xml:space="preserve">  №</w:t>
      </w:r>
      <w:r w:rsidRPr="008759DD">
        <w:rPr>
          <w:sz w:val="28"/>
          <w:szCs w:val="28"/>
        </w:rPr>
        <w:t xml:space="preserve"> </w:t>
      </w:r>
      <w:r>
        <w:rPr>
          <w:sz w:val="28"/>
          <w:szCs w:val="28"/>
        </w:rPr>
        <w:t>_</w:t>
      </w:r>
      <w:r w:rsidR="002D4FB9">
        <w:rPr>
          <w:sz w:val="24"/>
          <w:szCs w:val="24"/>
          <w:u w:val="single"/>
        </w:rPr>
        <w:t>37</w:t>
      </w:r>
      <w:r w:rsidR="004844D3">
        <w:rPr>
          <w:sz w:val="24"/>
          <w:szCs w:val="24"/>
          <w:u w:val="single"/>
        </w:rPr>
        <w:t>2</w:t>
      </w:r>
      <w:r>
        <w:rPr>
          <w:sz w:val="28"/>
          <w:szCs w:val="28"/>
        </w:rPr>
        <w:t xml:space="preserve">_                                                                                    </w:t>
      </w:r>
      <w:r w:rsidR="00D468CE">
        <w:rPr>
          <w:sz w:val="28"/>
          <w:szCs w:val="28"/>
        </w:rPr>
        <w:t xml:space="preserve">           </w:t>
      </w:r>
      <w:r w:rsidR="00D25DC0">
        <w:rPr>
          <w:sz w:val="28"/>
          <w:szCs w:val="28"/>
        </w:rPr>
        <w:t xml:space="preserve">   </w:t>
      </w:r>
    </w:p>
    <w:p w:rsidR="00441B5C" w:rsidRPr="008759DD" w:rsidRDefault="00441B5C" w:rsidP="00441B5C">
      <w:pPr>
        <w:rPr>
          <w:sz w:val="24"/>
          <w:szCs w:val="24"/>
        </w:rPr>
      </w:pPr>
      <w:r>
        <w:rPr>
          <w:sz w:val="28"/>
          <w:szCs w:val="28"/>
        </w:rPr>
        <w:t xml:space="preserve">            </w:t>
      </w:r>
      <w:r w:rsidRPr="008759DD">
        <w:rPr>
          <w:sz w:val="24"/>
          <w:szCs w:val="24"/>
        </w:rPr>
        <w:t xml:space="preserve">с. Еткуль                                                                                                  </w:t>
      </w:r>
    </w:p>
    <w:p w:rsidR="00441B5C" w:rsidRDefault="00441B5C" w:rsidP="009936AA">
      <w:pPr>
        <w:ind w:firstLine="709"/>
        <w:rPr>
          <w:sz w:val="28"/>
          <w:szCs w:val="28"/>
        </w:rPr>
      </w:pPr>
    </w:p>
    <w:p w:rsidR="004030B6" w:rsidRDefault="004030B6" w:rsidP="009936AA">
      <w:pPr>
        <w:ind w:firstLine="709"/>
        <w:rPr>
          <w:sz w:val="28"/>
          <w:szCs w:val="28"/>
        </w:rPr>
      </w:pPr>
    </w:p>
    <w:p w:rsidR="0065308A" w:rsidRDefault="0065308A" w:rsidP="0065308A">
      <w:pPr>
        <w:rPr>
          <w:sz w:val="28"/>
          <w:szCs w:val="28"/>
        </w:rPr>
      </w:pPr>
      <w:r>
        <w:rPr>
          <w:sz w:val="28"/>
          <w:szCs w:val="28"/>
        </w:rPr>
        <w:t xml:space="preserve">Об основных направлениях </w:t>
      </w:r>
    </w:p>
    <w:p w:rsidR="0065308A" w:rsidRDefault="0065308A" w:rsidP="0065308A">
      <w:pPr>
        <w:rPr>
          <w:sz w:val="28"/>
          <w:szCs w:val="28"/>
        </w:rPr>
      </w:pPr>
      <w:r>
        <w:rPr>
          <w:sz w:val="28"/>
          <w:szCs w:val="28"/>
        </w:rPr>
        <w:t xml:space="preserve">налоговой политики и основных </w:t>
      </w:r>
    </w:p>
    <w:p w:rsidR="0065308A" w:rsidRDefault="0065308A" w:rsidP="0065308A">
      <w:pPr>
        <w:rPr>
          <w:sz w:val="28"/>
          <w:szCs w:val="28"/>
        </w:rPr>
      </w:pPr>
      <w:r>
        <w:rPr>
          <w:sz w:val="28"/>
          <w:szCs w:val="28"/>
        </w:rPr>
        <w:t xml:space="preserve">направлениях бюджетной политики </w:t>
      </w:r>
    </w:p>
    <w:p w:rsidR="0065308A" w:rsidRDefault="0065308A" w:rsidP="0065308A">
      <w:pPr>
        <w:rPr>
          <w:sz w:val="28"/>
          <w:szCs w:val="28"/>
        </w:rPr>
      </w:pPr>
      <w:r>
        <w:rPr>
          <w:sz w:val="28"/>
          <w:szCs w:val="28"/>
        </w:rPr>
        <w:t>Еткульского муниципального района</w:t>
      </w:r>
    </w:p>
    <w:p w:rsidR="0065308A" w:rsidRDefault="0065308A" w:rsidP="0065308A">
      <w:pPr>
        <w:rPr>
          <w:sz w:val="28"/>
          <w:szCs w:val="28"/>
        </w:rPr>
      </w:pPr>
      <w:r>
        <w:rPr>
          <w:sz w:val="28"/>
          <w:szCs w:val="28"/>
        </w:rPr>
        <w:t>на 2023-2025 годы</w:t>
      </w:r>
    </w:p>
    <w:p w:rsidR="0065308A" w:rsidRDefault="0065308A" w:rsidP="0065308A">
      <w:pPr>
        <w:rPr>
          <w:sz w:val="28"/>
          <w:szCs w:val="28"/>
        </w:rPr>
      </w:pPr>
    </w:p>
    <w:p w:rsidR="0065308A" w:rsidRDefault="0065308A" w:rsidP="0065308A">
      <w:pPr>
        <w:rPr>
          <w:sz w:val="28"/>
          <w:szCs w:val="28"/>
        </w:rPr>
      </w:pPr>
    </w:p>
    <w:p w:rsidR="0065308A" w:rsidRDefault="0065308A" w:rsidP="00FD6621">
      <w:pPr>
        <w:ind w:firstLine="709"/>
        <w:jc w:val="both"/>
        <w:rPr>
          <w:sz w:val="28"/>
          <w:szCs w:val="28"/>
        </w:rPr>
      </w:pPr>
      <w:r>
        <w:rPr>
          <w:sz w:val="28"/>
          <w:szCs w:val="28"/>
        </w:rPr>
        <w:t>Рассмотрев представленные администрацией Еткульского муниципального района «Основные направления налоговой политики и основные направления бюджетной политики Еткульского муниципального района на 2023-2025 годы»</w:t>
      </w:r>
    </w:p>
    <w:p w:rsidR="0065308A" w:rsidRDefault="0065308A" w:rsidP="0065308A">
      <w:pPr>
        <w:jc w:val="both"/>
        <w:rPr>
          <w:sz w:val="28"/>
          <w:szCs w:val="28"/>
        </w:rPr>
      </w:pPr>
    </w:p>
    <w:p w:rsidR="00FD6621" w:rsidRDefault="00FD6621" w:rsidP="0065308A">
      <w:pPr>
        <w:jc w:val="both"/>
        <w:rPr>
          <w:sz w:val="28"/>
          <w:szCs w:val="28"/>
        </w:rPr>
      </w:pPr>
    </w:p>
    <w:p w:rsidR="0065308A" w:rsidRDefault="0065308A" w:rsidP="0065308A">
      <w:pPr>
        <w:jc w:val="center"/>
        <w:rPr>
          <w:sz w:val="28"/>
          <w:szCs w:val="28"/>
        </w:rPr>
      </w:pPr>
      <w:r>
        <w:rPr>
          <w:sz w:val="28"/>
          <w:szCs w:val="28"/>
        </w:rPr>
        <w:t>СОБРАНИЕ ДЕПУТАТОВ ЕТКУЛЬСКОГО МУНИЦИПАЛЬНОГО РАЙОНА</w:t>
      </w:r>
    </w:p>
    <w:p w:rsidR="0065308A" w:rsidRDefault="0065308A" w:rsidP="0065308A">
      <w:pPr>
        <w:jc w:val="center"/>
        <w:rPr>
          <w:sz w:val="28"/>
          <w:szCs w:val="28"/>
        </w:rPr>
      </w:pPr>
      <w:r>
        <w:rPr>
          <w:sz w:val="28"/>
          <w:szCs w:val="28"/>
        </w:rPr>
        <w:t>Р</w:t>
      </w:r>
      <w:r w:rsidR="00FD6621">
        <w:rPr>
          <w:sz w:val="28"/>
          <w:szCs w:val="28"/>
        </w:rPr>
        <w:t xml:space="preserve"> </w:t>
      </w:r>
      <w:r>
        <w:rPr>
          <w:sz w:val="28"/>
          <w:szCs w:val="28"/>
        </w:rPr>
        <w:t>Е</w:t>
      </w:r>
      <w:r w:rsidR="00FD6621">
        <w:rPr>
          <w:sz w:val="28"/>
          <w:szCs w:val="28"/>
        </w:rPr>
        <w:t xml:space="preserve"> </w:t>
      </w:r>
      <w:r>
        <w:rPr>
          <w:sz w:val="28"/>
          <w:szCs w:val="28"/>
        </w:rPr>
        <w:t>Ш</w:t>
      </w:r>
      <w:r w:rsidR="00FD6621">
        <w:rPr>
          <w:sz w:val="28"/>
          <w:szCs w:val="28"/>
        </w:rPr>
        <w:t xml:space="preserve"> </w:t>
      </w:r>
      <w:r>
        <w:rPr>
          <w:sz w:val="28"/>
          <w:szCs w:val="28"/>
        </w:rPr>
        <w:t>А</w:t>
      </w:r>
      <w:r w:rsidR="00FD6621">
        <w:rPr>
          <w:sz w:val="28"/>
          <w:szCs w:val="28"/>
        </w:rPr>
        <w:t xml:space="preserve"> </w:t>
      </w:r>
      <w:r>
        <w:rPr>
          <w:sz w:val="28"/>
          <w:szCs w:val="28"/>
        </w:rPr>
        <w:t>Е</w:t>
      </w:r>
      <w:r w:rsidR="00FD6621">
        <w:rPr>
          <w:sz w:val="28"/>
          <w:szCs w:val="28"/>
        </w:rPr>
        <w:t xml:space="preserve"> </w:t>
      </w:r>
      <w:r>
        <w:rPr>
          <w:sz w:val="28"/>
          <w:szCs w:val="28"/>
        </w:rPr>
        <w:t>Т:</w:t>
      </w:r>
    </w:p>
    <w:p w:rsidR="0065308A" w:rsidRDefault="0065308A" w:rsidP="0065308A">
      <w:pPr>
        <w:jc w:val="center"/>
        <w:rPr>
          <w:sz w:val="28"/>
          <w:szCs w:val="28"/>
        </w:rPr>
      </w:pPr>
    </w:p>
    <w:p w:rsidR="00FD6621" w:rsidRDefault="00FD6621" w:rsidP="0065308A">
      <w:pPr>
        <w:jc w:val="center"/>
        <w:rPr>
          <w:sz w:val="28"/>
          <w:szCs w:val="28"/>
        </w:rPr>
      </w:pPr>
    </w:p>
    <w:p w:rsidR="0065308A" w:rsidRDefault="00FD6621" w:rsidP="00FD6621">
      <w:pPr>
        <w:ind w:firstLine="709"/>
        <w:jc w:val="both"/>
        <w:rPr>
          <w:sz w:val="28"/>
          <w:szCs w:val="28"/>
        </w:rPr>
      </w:pPr>
      <w:r>
        <w:rPr>
          <w:sz w:val="28"/>
          <w:szCs w:val="28"/>
        </w:rPr>
        <w:t>с</w:t>
      </w:r>
      <w:r w:rsidR="0065308A">
        <w:rPr>
          <w:sz w:val="28"/>
          <w:szCs w:val="28"/>
        </w:rPr>
        <w:t>читать согласованными «Основные направления налоговой политики и основные направления бюджетной политики Еткульского муниципального района на 2023-2025 годы»</w:t>
      </w:r>
      <w:r w:rsidR="006B37CB">
        <w:rPr>
          <w:sz w:val="28"/>
          <w:szCs w:val="28"/>
        </w:rPr>
        <w:t xml:space="preserve"> (прилагаются)</w:t>
      </w:r>
      <w:r w:rsidR="0065308A">
        <w:rPr>
          <w:sz w:val="28"/>
          <w:szCs w:val="28"/>
        </w:rPr>
        <w:t>.</w:t>
      </w:r>
    </w:p>
    <w:p w:rsidR="0065308A" w:rsidRDefault="0065308A" w:rsidP="0065308A">
      <w:pPr>
        <w:jc w:val="both"/>
        <w:rPr>
          <w:sz w:val="28"/>
          <w:szCs w:val="28"/>
        </w:rPr>
      </w:pPr>
    </w:p>
    <w:p w:rsidR="007D5D34" w:rsidRDefault="007D5D34" w:rsidP="009936AA">
      <w:pPr>
        <w:pStyle w:val="14"/>
        <w:tabs>
          <w:tab w:val="left" w:pos="0"/>
        </w:tabs>
        <w:jc w:val="both"/>
        <w:rPr>
          <w:rFonts w:ascii="Times New Roman" w:hAnsi="Times New Roman"/>
          <w:sz w:val="28"/>
          <w:szCs w:val="28"/>
        </w:rPr>
      </w:pPr>
    </w:p>
    <w:p w:rsidR="009936AA" w:rsidRPr="00A747DC" w:rsidRDefault="009936AA" w:rsidP="009936AA">
      <w:pPr>
        <w:pStyle w:val="14"/>
        <w:tabs>
          <w:tab w:val="left" w:pos="0"/>
        </w:tabs>
        <w:jc w:val="both"/>
        <w:rPr>
          <w:rFonts w:ascii="Times New Roman" w:hAnsi="Times New Roman"/>
          <w:sz w:val="28"/>
          <w:szCs w:val="28"/>
        </w:rPr>
      </w:pPr>
    </w:p>
    <w:p w:rsidR="002D7E3F" w:rsidRPr="00A747DC" w:rsidRDefault="002D7E3F" w:rsidP="009936AA">
      <w:pPr>
        <w:pStyle w:val="14"/>
        <w:rPr>
          <w:rFonts w:ascii="Times New Roman" w:hAnsi="Times New Roman"/>
          <w:sz w:val="28"/>
          <w:szCs w:val="28"/>
        </w:rPr>
      </w:pPr>
      <w:r w:rsidRPr="00A747DC">
        <w:rPr>
          <w:rFonts w:ascii="Times New Roman" w:hAnsi="Times New Roman"/>
          <w:sz w:val="28"/>
          <w:szCs w:val="28"/>
        </w:rPr>
        <w:t>Председатель Собрания депутатов</w:t>
      </w:r>
    </w:p>
    <w:p w:rsidR="002D7E3F" w:rsidRDefault="002D7E3F" w:rsidP="009936AA">
      <w:pPr>
        <w:pStyle w:val="14"/>
        <w:rPr>
          <w:rFonts w:ascii="Times New Roman" w:hAnsi="Times New Roman"/>
          <w:sz w:val="28"/>
          <w:szCs w:val="28"/>
        </w:rPr>
      </w:pPr>
      <w:r w:rsidRPr="00A747DC">
        <w:rPr>
          <w:rFonts w:ascii="Times New Roman" w:hAnsi="Times New Roman"/>
          <w:sz w:val="28"/>
          <w:szCs w:val="28"/>
        </w:rPr>
        <w:t>Еткульского муниципального района</w:t>
      </w:r>
      <w:r w:rsidRPr="00A747DC">
        <w:rPr>
          <w:rFonts w:ascii="Times New Roman" w:hAnsi="Times New Roman"/>
          <w:sz w:val="28"/>
          <w:szCs w:val="28"/>
        </w:rPr>
        <w:tab/>
        <w:t xml:space="preserve">                     </w:t>
      </w:r>
      <w:r w:rsidR="00F96761">
        <w:rPr>
          <w:rFonts w:ascii="Times New Roman" w:hAnsi="Times New Roman"/>
          <w:sz w:val="28"/>
          <w:szCs w:val="28"/>
        </w:rPr>
        <w:t xml:space="preserve">      </w:t>
      </w:r>
      <w:r w:rsidRPr="00A747DC">
        <w:rPr>
          <w:rFonts w:ascii="Times New Roman" w:hAnsi="Times New Roman"/>
          <w:sz w:val="28"/>
          <w:szCs w:val="28"/>
        </w:rPr>
        <w:t xml:space="preserve">                          Н. Н. Васильева </w:t>
      </w:r>
    </w:p>
    <w:p w:rsidR="00FB14DB" w:rsidRDefault="00FB14DB" w:rsidP="009936AA">
      <w:pPr>
        <w:pStyle w:val="14"/>
        <w:rPr>
          <w:rFonts w:ascii="Times New Roman" w:hAnsi="Times New Roman"/>
          <w:sz w:val="28"/>
          <w:szCs w:val="28"/>
        </w:rPr>
      </w:pPr>
    </w:p>
    <w:p w:rsidR="00FB14DB" w:rsidRDefault="00FB14DB" w:rsidP="009936AA">
      <w:pPr>
        <w:pStyle w:val="14"/>
        <w:rPr>
          <w:rFonts w:ascii="Times New Roman" w:hAnsi="Times New Roman"/>
          <w:sz w:val="28"/>
          <w:szCs w:val="28"/>
        </w:rPr>
      </w:pPr>
    </w:p>
    <w:p w:rsidR="00FB14DB" w:rsidRDefault="00FB14DB" w:rsidP="009936AA">
      <w:pPr>
        <w:pStyle w:val="14"/>
        <w:rPr>
          <w:rFonts w:ascii="Times New Roman" w:hAnsi="Times New Roman"/>
          <w:sz w:val="28"/>
          <w:szCs w:val="28"/>
        </w:rPr>
      </w:pPr>
    </w:p>
    <w:p w:rsidR="00FB14DB" w:rsidRDefault="00FB14DB" w:rsidP="009936AA">
      <w:pPr>
        <w:pStyle w:val="14"/>
        <w:rPr>
          <w:rFonts w:ascii="Times New Roman" w:hAnsi="Times New Roman"/>
          <w:sz w:val="28"/>
          <w:szCs w:val="28"/>
        </w:rPr>
      </w:pPr>
    </w:p>
    <w:p w:rsidR="00FB14DB" w:rsidRDefault="00FB14DB" w:rsidP="009936AA">
      <w:pPr>
        <w:pStyle w:val="14"/>
        <w:rPr>
          <w:rFonts w:ascii="Times New Roman" w:hAnsi="Times New Roman"/>
          <w:sz w:val="28"/>
          <w:szCs w:val="28"/>
        </w:rPr>
      </w:pPr>
    </w:p>
    <w:p w:rsidR="00FB14DB" w:rsidRDefault="00FB14DB" w:rsidP="009936AA">
      <w:pPr>
        <w:pStyle w:val="14"/>
        <w:rPr>
          <w:rFonts w:ascii="Times New Roman" w:hAnsi="Times New Roman"/>
          <w:sz w:val="28"/>
          <w:szCs w:val="28"/>
        </w:rPr>
      </w:pPr>
    </w:p>
    <w:p w:rsidR="00FB14DB" w:rsidRDefault="00FB14DB" w:rsidP="009936AA">
      <w:pPr>
        <w:pStyle w:val="14"/>
        <w:rPr>
          <w:rFonts w:ascii="Times New Roman" w:hAnsi="Times New Roman"/>
          <w:sz w:val="28"/>
          <w:szCs w:val="28"/>
        </w:rPr>
      </w:pPr>
    </w:p>
    <w:p w:rsidR="00FB14DB" w:rsidRDefault="00FB14DB" w:rsidP="009936AA">
      <w:pPr>
        <w:pStyle w:val="14"/>
        <w:rPr>
          <w:rFonts w:ascii="Times New Roman" w:hAnsi="Times New Roman"/>
          <w:sz w:val="28"/>
          <w:szCs w:val="28"/>
        </w:rPr>
      </w:pPr>
    </w:p>
    <w:p w:rsidR="00FB14DB" w:rsidRDefault="00FB14DB" w:rsidP="009936AA">
      <w:pPr>
        <w:pStyle w:val="14"/>
        <w:rPr>
          <w:rFonts w:ascii="Times New Roman" w:hAnsi="Times New Roman"/>
          <w:sz w:val="28"/>
          <w:szCs w:val="28"/>
        </w:rPr>
      </w:pPr>
    </w:p>
    <w:p w:rsidR="00FB14DB" w:rsidRDefault="00FB14DB" w:rsidP="00FB14DB">
      <w:pPr>
        <w:tabs>
          <w:tab w:val="left" w:pos="9923"/>
        </w:tabs>
        <w:ind w:right="195"/>
        <w:jc w:val="center"/>
        <w:rPr>
          <w:b/>
          <w:bCs/>
          <w:caps/>
          <w:sz w:val="28"/>
          <w:szCs w:val="28"/>
        </w:rPr>
      </w:pPr>
      <w:r>
        <w:rPr>
          <w:b/>
          <w:bCs/>
          <w:caps/>
          <w:sz w:val="28"/>
          <w:szCs w:val="28"/>
        </w:rPr>
        <w:lastRenderedPageBreak/>
        <w:t>Основные направления налоговой политики И основные направления бюджетной политики Еткульского муниципального района на 2023-2025  годы</w:t>
      </w:r>
    </w:p>
    <w:p w:rsidR="00FB14DB" w:rsidRDefault="00FB14DB" w:rsidP="00FB14DB">
      <w:pPr>
        <w:tabs>
          <w:tab w:val="left" w:pos="9923"/>
        </w:tabs>
        <w:ind w:right="195"/>
        <w:jc w:val="center"/>
        <w:rPr>
          <w:bCs/>
          <w:sz w:val="28"/>
          <w:szCs w:val="28"/>
        </w:rPr>
      </w:pPr>
    </w:p>
    <w:p w:rsidR="00FB14DB" w:rsidRDefault="00FB14DB" w:rsidP="00FB14DB">
      <w:pPr>
        <w:pStyle w:val="22"/>
        <w:shd w:val="clear" w:color="auto" w:fill="auto"/>
        <w:tabs>
          <w:tab w:val="left" w:pos="9923"/>
        </w:tabs>
        <w:spacing w:before="0" w:after="0" w:line="240" w:lineRule="auto"/>
        <w:ind w:right="195" w:firstLine="740"/>
        <w:jc w:val="both"/>
        <w:rPr>
          <w:bCs/>
        </w:rPr>
      </w:pPr>
      <w:r>
        <w:rPr>
          <w:bCs/>
        </w:rPr>
        <w:t xml:space="preserve"> Основные направления налоговой политики и основные направления бюджетной политики Еткульского муниципального района разработаны  в соответствии со статьей 172 Бюджетного кодекса Российской Федерации, пунктом  20.2 подраздела 20 раздела </w:t>
      </w:r>
      <w:r>
        <w:rPr>
          <w:bCs/>
          <w:lang w:val="en-US"/>
        </w:rPr>
        <w:t>III</w:t>
      </w:r>
      <w:r>
        <w:rPr>
          <w:bCs/>
        </w:rPr>
        <w:t xml:space="preserve"> Положения о бюджетном процессе в Еткульском муниципальном районе </w:t>
      </w:r>
      <w:r>
        <w:t xml:space="preserve">и определяют базовые подходы к формированию проекта бюджета </w:t>
      </w:r>
      <w:r>
        <w:rPr>
          <w:bCs/>
        </w:rPr>
        <w:t xml:space="preserve">Еткульского муниципального района на </w:t>
      </w:r>
      <w:r>
        <w:t>2023 год и плановый период 2024 и 2025 годы</w:t>
      </w:r>
      <w:r>
        <w:rPr>
          <w:bCs/>
        </w:rPr>
        <w:t xml:space="preserve">. </w:t>
      </w:r>
    </w:p>
    <w:p w:rsidR="00FB14DB" w:rsidRDefault="00FB14DB" w:rsidP="00FB14DB">
      <w:pPr>
        <w:tabs>
          <w:tab w:val="left" w:pos="9923"/>
        </w:tabs>
        <w:autoSpaceDE w:val="0"/>
        <w:autoSpaceDN w:val="0"/>
        <w:adjustRightInd w:val="0"/>
        <w:ind w:right="195" w:firstLine="540"/>
        <w:jc w:val="both"/>
        <w:rPr>
          <w:sz w:val="28"/>
          <w:szCs w:val="28"/>
        </w:rPr>
      </w:pPr>
      <w:r>
        <w:rPr>
          <w:sz w:val="28"/>
          <w:szCs w:val="28"/>
        </w:rPr>
        <w:t xml:space="preserve">   Основные направления  налоговой и бюджетной политики сохраняют преемственность  задач, определенных на 2022 год и плановый период 2023 и 2024 годов.</w:t>
      </w:r>
    </w:p>
    <w:p w:rsidR="00FB14DB" w:rsidRDefault="00FB14DB" w:rsidP="00FB14DB">
      <w:pPr>
        <w:pStyle w:val="22"/>
        <w:shd w:val="clear" w:color="auto" w:fill="auto"/>
        <w:tabs>
          <w:tab w:val="left" w:pos="9923"/>
        </w:tabs>
        <w:spacing w:before="0" w:after="0" w:line="240" w:lineRule="auto"/>
        <w:ind w:right="195" w:firstLine="740"/>
        <w:jc w:val="both"/>
      </w:pPr>
      <w:r>
        <w:t xml:space="preserve">Исходя из поставленной цели, национальных целей и стратегических задач развития Российской Федерации на период до 2025 года, определенных в Указе Президента Российской Федерации от 7 мая 2018 года № 204 «О национальных целях и стратегических задачах развития Российской Федерации на период до 2024 года», Указе Президента Российской Федерации от 21 июля 2020 года № 474 «О национальных целях развития Российской Федерации на период до 2030 года», бюджетная и налоговая политика в районе на 2023-2025 годы ориентирована на использование всех имеющихся возможностей для повышения качества жизни жителей </w:t>
      </w:r>
      <w:r>
        <w:rPr>
          <w:bCs/>
        </w:rPr>
        <w:t>Еткульского муниципального района</w:t>
      </w:r>
      <w:r>
        <w:t xml:space="preserve">, обеспечение в полном объеме социальных гарантий, расширение возможностей для самореализации и раскрытия таланта каждого человека, а также на создание условий для устойчивого экономического роста, увеличения деловой активности, инвестиционной и туристической привлекательности </w:t>
      </w:r>
      <w:r>
        <w:rPr>
          <w:bCs/>
        </w:rPr>
        <w:t>Еткульского муниципального района</w:t>
      </w:r>
      <w:r>
        <w:t xml:space="preserve">.  </w:t>
      </w:r>
    </w:p>
    <w:p w:rsidR="00FB14DB" w:rsidRDefault="00FB14DB" w:rsidP="00FB14DB">
      <w:pPr>
        <w:pStyle w:val="22"/>
        <w:shd w:val="clear" w:color="auto" w:fill="auto"/>
        <w:tabs>
          <w:tab w:val="left" w:pos="9923"/>
        </w:tabs>
        <w:spacing w:before="0" w:after="0" w:line="240" w:lineRule="auto"/>
        <w:ind w:right="195"/>
        <w:jc w:val="both"/>
      </w:pPr>
      <w:r>
        <w:t xml:space="preserve">           Необходимым условием решения поставленных задач является реализация мер по обеспечению устойчивости и сбалансированности бюджетной системы, качества управления муниципальными финансами путем продолжения развития доходной базы района и повышения эффективности бюджетных расходов.</w:t>
      </w:r>
    </w:p>
    <w:p w:rsidR="00FB14DB" w:rsidRDefault="00FB14DB" w:rsidP="00FB14DB">
      <w:pPr>
        <w:pStyle w:val="22"/>
        <w:shd w:val="clear" w:color="auto" w:fill="auto"/>
        <w:tabs>
          <w:tab w:val="left" w:pos="851"/>
          <w:tab w:val="left" w:pos="9923"/>
        </w:tabs>
        <w:spacing w:before="0" w:after="0" w:line="240" w:lineRule="auto"/>
        <w:jc w:val="both"/>
      </w:pPr>
      <w:r>
        <w:t xml:space="preserve">           В целях обеспечения публичности процесса управления общественными финансами будет продолжена работа по реализации мероприятий по обеспечению откры</w:t>
      </w:r>
      <w:r>
        <w:softHyphen/>
        <w:t>тости и прозрачности бюджета района и бюджетного процесса для граждан. В рамках данного направления будет продолжена работа по актуализации  информации о бюджетном процессе в районе в рамках  информационного ресурса «Бюджет для граждан»  на официальном сайте администрации</w:t>
      </w:r>
      <w:r>
        <w:rPr>
          <w:bCs/>
        </w:rPr>
        <w:t xml:space="preserve"> Еткульского муниципального района</w:t>
      </w:r>
      <w:r>
        <w:t>.</w:t>
      </w:r>
    </w:p>
    <w:p w:rsidR="00FB14DB" w:rsidRPr="00FB14DB" w:rsidRDefault="00FB14DB" w:rsidP="00FB14DB">
      <w:pPr>
        <w:pStyle w:val="2"/>
        <w:tabs>
          <w:tab w:val="left" w:pos="9923"/>
        </w:tabs>
        <w:spacing w:after="0" w:line="240" w:lineRule="auto"/>
        <w:ind w:left="0"/>
        <w:jc w:val="center"/>
        <w:rPr>
          <w:b/>
          <w:color w:val="FF0000"/>
          <w:sz w:val="28"/>
          <w:szCs w:val="28"/>
        </w:rPr>
      </w:pPr>
    </w:p>
    <w:p w:rsidR="00FB14DB" w:rsidRPr="00FB14DB" w:rsidRDefault="00FB14DB" w:rsidP="00FB14DB">
      <w:pPr>
        <w:pStyle w:val="2"/>
        <w:numPr>
          <w:ilvl w:val="0"/>
          <w:numId w:val="41"/>
        </w:numPr>
        <w:tabs>
          <w:tab w:val="left" w:pos="9923"/>
        </w:tabs>
        <w:spacing w:after="0" w:line="240" w:lineRule="auto"/>
        <w:jc w:val="center"/>
        <w:rPr>
          <w:b/>
          <w:sz w:val="28"/>
          <w:szCs w:val="28"/>
        </w:rPr>
      </w:pPr>
      <w:r w:rsidRPr="00FB14DB">
        <w:rPr>
          <w:b/>
          <w:sz w:val="28"/>
          <w:szCs w:val="28"/>
        </w:rPr>
        <w:t>Основные направления налоговой политики Еткульского муниципального района на 2023-2025 годы</w:t>
      </w:r>
    </w:p>
    <w:p w:rsidR="00FB14DB" w:rsidRPr="00FB14DB" w:rsidRDefault="00FB14DB" w:rsidP="00FB14DB">
      <w:pPr>
        <w:shd w:val="clear" w:color="auto" w:fill="FFFFFF"/>
        <w:tabs>
          <w:tab w:val="left" w:pos="9923"/>
        </w:tabs>
        <w:jc w:val="both"/>
        <w:rPr>
          <w:color w:val="FF0000"/>
          <w:sz w:val="28"/>
          <w:szCs w:val="28"/>
        </w:rPr>
      </w:pPr>
    </w:p>
    <w:p w:rsidR="00FB14DB" w:rsidRDefault="00FB14DB" w:rsidP="00FB14DB">
      <w:pPr>
        <w:shd w:val="clear" w:color="auto" w:fill="FFFFFF"/>
        <w:tabs>
          <w:tab w:val="left" w:pos="9923"/>
        </w:tabs>
        <w:jc w:val="both"/>
        <w:rPr>
          <w:sz w:val="28"/>
          <w:szCs w:val="28"/>
        </w:rPr>
      </w:pPr>
      <w:r w:rsidRPr="00FB14DB">
        <w:rPr>
          <w:color w:val="FF0000"/>
          <w:sz w:val="28"/>
          <w:szCs w:val="28"/>
        </w:rPr>
        <w:t xml:space="preserve">          </w:t>
      </w:r>
      <w:r w:rsidRPr="00FB14DB">
        <w:rPr>
          <w:sz w:val="28"/>
          <w:szCs w:val="28"/>
        </w:rPr>
        <w:t>Налоговая политика Еткульского муниципального района  традиционно</w:t>
      </w:r>
      <w:r>
        <w:rPr>
          <w:b/>
          <w:sz w:val="28"/>
          <w:szCs w:val="28"/>
        </w:rPr>
        <w:t xml:space="preserve"> </w:t>
      </w:r>
      <w:r>
        <w:rPr>
          <w:sz w:val="28"/>
          <w:szCs w:val="28"/>
        </w:rPr>
        <w:t>направлена на развитие экономики района и создание эффективной и стабильной налоговой базы, обеспечивающей бюджетную устойчивость развития района.</w:t>
      </w:r>
    </w:p>
    <w:p w:rsidR="00FB14DB" w:rsidRDefault="00FB14DB" w:rsidP="00FB14DB">
      <w:pPr>
        <w:shd w:val="clear" w:color="auto" w:fill="FFFFFF"/>
        <w:tabs>
          <w:tab w:val="left" w:pos="9923"/>
        </w:tabs>
        <w:ind w:right="195"/>
        <w:jc w:val="both"/>
        <w:rPr>
          <w:sz w:val="28"/>
          <w:szCs w:val="28"/>
        </w:rPr>
      </w:pPr>
      <w:r>
        <w:rPr>
          <w:sz w:val="28"/>
          <w:szCs w:val="28"/>
        </w:rPr>
        <w:t xml:space="preserve">          </w:t>
      </w:r>
    </w:p>
    <w:p w:rsidR="00FB14DB" w:rsidRDefault="00FB14DB" w:rsidP="00FB14DB">
      <w:pPr>
        <w:shd w:val="clear" w:color="auto" w:fill="FFFFFF"/>
        <w:ind w:right="195" w:firstLine="851"/>
        <w:jc w:val="both"/>
        <w:rPr>
          <w:sz w:val="28"/>
          <w:szCs w:val="28"/>
        </w:rPr>
      </w:pPr>
      <w:r>
        <w:rPr>
          <w:color w:val="020B22"/>
          <w:sz w:val="28"/>
          <w:szCs w:val="28"/>
        </w:rPr>
        <w:lastRenderedPageBreak/>
        <w:t>В 2022 году, с учетом обострения геополитической ситуации, на федеральном и региональном уровнях были реализованы масштабные антикризисные меры, принятие которых способствовало стабильности экономики.</w:t>
      </w:r>
      <w:r>
        <w:rPr>
          <w:sz w:val="28"/>
          <w:szCs w:val="28"/>
        </w:rPr>
        <w:t xml:space="preserve">        </w:t>
      </w:r>
    </w:p>
    <w:p w:rsidR="00FB14DB" w:rsidRDefault="00FB14DB" w:rsidP="00FB14DB">
      <w:pPr>
        <w:shd w:val="clear" w:color="auto" w:fill="FFFFFF"/>
        <w:ind w:right="195" w:firstLine="851"/>
        <w:jc w:val="both"/>
        <w:rPr>
          <w:sz w:val="28"/>
          <w:szCs w:val="28"/>
        </w:rPr>
      </w:pPr>
      <w:r>
        <w:rPr>
          <w:sz w:val="28"/>
          <w:szCs w:val="28"/>
        </w:rPr>
        <w:t>Основным направлением налоговой политики в текущем году и на ближайшую перспективу стало оказание дополнительных мер поддержки субъектам предпринимательства, отраслям экономики, наиболее пострадавшим в условиях санкционных ограничений.</w:t>
      </w:r>
    </w:p>
    <w:p w:rsidR="00FB14DB" w:rsidRDefault="00FB14DB" w:rsidP="00FB14DB">
      <w:pPr>
        <w:shd w:val="clear" w:color="auto" w:fill="FFFFFF"/>
        <w:ind w:right="195" w:firstLine="851"/>
        <w:jc w:val="both"/>
        <w:rPr>
          <w:sz w:val="28"/>
          <w:szCs w:val="28"/>
        </w:rPr>
      </w:pPr>
      <w:r>
        <w:rPr>
          <w:sz w:val="28"/>
          <w:szCs w:val="28"/>
        </w:rPr>
        <w:t xml:space="preserve">По-прежнему сохраняется ориентир на поддержание сбалансированности местных бюджетов и укрепления доходной базы, а также создания финансовых условий для эффективного решения органами местного самоуправления вопросов местного значения. </w:t>
      </w:r>
    </w:p>
    <w:p w:rsidR="00FB14DB" w:rsidRDefault="00FB14DB" w:rsidP="00FB14DB">
      <w:pPr>
        <w:shd w:val="clear" w:color="auto" w:fill="FFFFFF"/>
        <w:ind w:right="195" w:firstLine="851"/>
        <w:jc w:val="both"/>
        <w:rPr>
          <w:sz w:val="28"/>
          <w:szCs w:val="28"/>
        </w:rPr>
      </w:pPr>
      <w:r>
        <w:rPr>
          <w:sz w:val="28"/>
          <w:szCs w:val="28"/>
        </w:rPr>
        <w:t>В очередном финансовом году будет продолжена практика передачи муниципалитетам дополнительных доходных источников. В местные бюджеты продолжат поступать: –</w:t>
      </w:r>
      <w:r>
        <w:rPr>
          <w:color w:val="FF0000"/>
          <w:sz w:val="28"/>
          <w:szCs w:val="28"/>
        </w:rPr>
        <w:t xml:space="preserve"> </w:t>
      </w:r>
      <w:r>
        <w:rPr>
          <w:sz w:val="28"/>
          <w:szCs w:val="28"/>
        </w:rPr>
        <w:t xml:space="preserve">50 процентов налога на добычу полезных ископаемых; 60 процентов налога, взимаемого в связи с применением упрощенной системы налогообложения; 100 процентов неналоговых доходов от платы за негативное воздействие на окружающую среду. </w:t>
      </w:r>
    </w:p>
    <w:p w:rsidR="00FB14DB" w:rsidRDefault="00FB14DB" w:rsidP="00FB14DB">
      <w:pPr>
        <w:shd w:val="clear" w:color="auto" w:fill="FFFFFF"/>
        <w:ind w:right="195" w:firstLine="851"/>
        <w:jc w:val="both"/>
        <w:rPr>
          <w:sz w:val="28"/>
          <w:szCs w:val="28"/>
        </w:rPr>
      </w:pPr>
      <w:r>
        <w:rPr>
          <w:sz w:val="28"/>
          <w:szCs w:val="28"/>
        </w:rPr>
        <w:t xml:space="preserve">Также в 2023 году будет продолжена практика стимулирования муниципальных образований на рост численности самозанятых граждан и, соответственно, поступлений налога на профессиональный доход путем предоставления из областного бюджета иных дотаций. Размер указанных дотаций рассчитывается исходя из объема фактических доходов областного бюджета от налога на профессиональный доход пропорционально объему его поступлений от налогоплательщиков, зарегистрированных в соответствующих муниципальных образованиях. По итогам поступления налога на профессиональный доход за 9 месяцев 2022 года из бюджета Челябинской области Еткульскому муниципальному району распределена указанная дотация в размере 1354,6 тыс. рублей.  </w:t>
      </w:r>
    </w:p>
    <w:p w:rsidR="00FB14DB" w:rsidRDefault="00FB14DB" w:rsidP="00FB14DB">
      <w:pPr>
        <w:tabs>
          <w:tab w:val="left" w:pos="9923"/>
        </w:tabs>
        <w:ind w:right="195" w:firstLine="540"/>
        <w:jc w:val="both"/>
        <w:rPr>
          <w:color w:val="FF0000"/>
          <w:sz w:val="28"/>
          <w:szCs w:val="28"/>
        </w:rPr>
      </w:pPr>
      <w:r>
        <w:rPr>
          <w:sz w:val="28"/>
          <w:szCs w:val="28"/>
        </w:rPr>
        <w:t xml:space="preserve">    В 2021 году в бюджет района поступило собственных доходов 439,6 млн. рублей при </w:t>
      </w:r>
      <w:proofErr w:type="gramStart"/>
      <w:r>
        <w:rPr>
          <w:sz w:val="28"/>
          <w:szCs w:val="28"/>
        </w:rPr>
        <w:t>утверждённом  первоначальном</w:t>
      </w:r>
      <w:proofErr w:type="gramEnd"/>
      <w:r>
        <w:rPr>
          <w:sz w:val="28"/>
          <w:szCs w:val="28"/>
        </w:rPr>
        <w:t xml:space="preserve"> плане 349,8  </w:t>
      </w:r>
      <w:proofErr w:type="spellStart"/>
      <w:r>
        <w:rPr>
          <w:sz w:val="28"/>
          <w:szCs w:val="28"/>
        </w:rPr>
        <w:t>млн.рублей</w:t>
      </w:r>
      <w:proofErr w:type="spellEnd"/>
      <w:r>
        <w:rPr>
          <w:sz w:val="28"/>
          <w:szCs w:val="28"/>
        </w:rPr>
        <w:t xml:space="preserve">  или 125,7%. Увеличение поступления собственных доходов по сравнению с 2020 годом   в сопоставимых условиях составило  5,3 млн. рублей или 1,2%.</w:t>
      </w:r>
    </w:p>
    <w:p w:rsidR="00FB14DB" w:rsidRDefault="00FB14DB" w:rsidP="00FB14DB">
      <w:pPr>
        <w:tabs>
          <w:tab w:val="left" w:pos="9923"/>
        </w:tabs>
        <w:ind w:right="195" w:firstLine="540"/>
        <w:jc w:val="both"/>
        <w:rPr>
          <w:rFonts w:eastAsia="Calibri"/>
          <w:sz w:val="28"/>
          <w:szCs w:val="28"/>
        </w:rPr>
      </w:pPr>
      <w:r>
        <w:rPr>
          <w:color w:val="FF0000"/>
          <w:sz w:val="28"/>
          <w:szCs w:val="28"/>
        </w:rPr>
        <w:t xml:space="preserve">    </w:t>
      </w:r>
      <w:r>
        <w:rPr>
          <w:sz w:val="28"/>
          <w:szCs w:val="28"/>
        </w:rPr>
        <w:t xml:space="preserve">За 10 месяцев 2022 года при первоначально утверждённом плане 322,4 млн. рублей поступило собственных доходов в </w:t>
      </w:r>
      <w:proofErr w:type="gramStart"/>
      <w:r>
        <w:rPr>
          <w:sz w:val="28"/>
          <w:szCs w:val="28"/>
        </w:rPr>
        <w:t>бюджет  373</w:t>
      </w:r>
      <w:proofErr w:type="gramEnd"/>
      <w:r>
        <w:rPr>
          <w:sz w:val="28"/>
          <w:szCs w:val="28"/>
        </w:rPr>
        <w:t>,5</w:t>
      </w:r>
      <w:r>
        <w:rPr>
          <w:b/>
          <w:sz w:val="28"/>
          <w:szCs w:val="28"/>
        </w:rPr>
        <w:t xml:space="preserve"> </w:t>
      </w:r>
      <w:r>
        <w:rPr>
          <w:sz w:val="28"/>
          <w:szCs w:val="28"/>
        </w:rPr>
        <w:t xml:space="preserve">млн. рублей,  т.е. 115,8%. В собственных доходах налоговые платежи по утверждённому плану составляют 304,8 млн. рублей, фактически получено </w:t>
      </w:r>
      <w:proofErr w:type="gramStart"/>
      <w:r>
        <w:rPr>
          <w:sz w:val="28"/>
          <w:szCs w:val="28"/>
        </w:rPr>
        <w:t>за  10</w:t>
      </w:r>
      <w:proofErr w:type="gramEnd"/>
      <w:r>
        <w:rPr>
          <w:sz w:val="28"/>
          <w:szCs w:val="28"/>
        </w:rPr>
        <w:t xml:space="preserve"> месяцев  2022 года   345,4 млн. рублей (113,3%), неналоговые доходы по плану 17,6 млн. рублей, фактически получено  28,1 млн. рублей (160,0%).  </w:t>
      </w:r>
      <w:r>
        <w:rPr>
          <w:rFonts w:eastAsia="Calibri"/>
          <w:sz w:val="28"/>
          <w:szCs w:val="28"/>
        </w:rPr>
        <w:t xml:space="preserve"> </w:t>
      </w:r>
    </w:p>
    <w:p w:rsidR="00FB14DB" w:rsidRDefault="00FB14DB" w:rsidP="00FB14DB">
      <w:pPr>
        <w:tabs>
          <w:tab w:val="left" w:pos="851"/>
          <w:tab w:val="left" w:pos="10348"/>
        </w:tabs>
        <w:ind w:right="195" w:firstLine="540"/>
        <w:jc w:val="both"/>
        <w:rPr>
          <w:sz w:val="28"/>
          <w:szCs w:val="28"/>
        </w:rPr>
      </w:pPr>
      <w:r>
        <w:rPr>
          <w:sz w:val="28"/>
          <w:szCs w:val="28"/>
        </w:rPr>
        <w:t xml:space="preserve">    В Еткульском муниципальном районе на постоянной основе организована работа по снижению задолженности по налоговым и неналоговым платежам в бюджетную систему. В рамках межведомственной рабочей группы по увеличению наполняемости областного и местных бюджетов в 2021 год проведено 6 заседаний рабочей группы. Заслушано 14 </w:t>
      </w:r>
      <w:r>
        <w:rPr>
          <w:color w:val="000000"/>
          <w:sz w:val="28"/>
          <w:szCs w:val="28"/>
        </w:rPr>
        <w:t xml:space="preserve">плательщиков, имеющих задолженность по налоговым, неналоговым и страховым платежам. В результате проведённой работы в 2021 году была погашена задолженность на общую сумму 2897,7 </w:t>
      </w:r>
      <w:r>
        <w:rPr>
          <w:color w:val="FF0000"/>
          <w:sz w:val="28"/>
          <w:szCs w:val="28"/>
        </w:rPr>
        <w:t xml:space="preserve"> </w:t>
      </w:r>
      <w:proofErr w:type="spellStart"/>
      <w:r>
        <w:rPr>
          <w:color w:val="000000"/>
          <w:sz w:val="28"/>
          <w:szCs w:val="28"/>
        </w:rPr>
        <w:t>тыс.рублей</w:t>
      </w:r>
      <w:proofErr w:type="spellEnd"/>
      <w:r>
        <w:rPr>
          <w:color w:val="000000"/>
          <w:sz w:val="28"/>
          <w:szCs w:val="28"/>
        </w:rPr>
        <w:t xml:space="preserve">, в том числе в местный бюджет 1463,7 </w:t>
      </w:r>
      <w:proofErr w:type="spellStart"/>
      <w:r>
        <w:rPr>
          <w:color w:val="000000"/>
          <w:sz w:val="28"/>
          <w:szCs w:val="28"/>
        </w:rPr>
        <w:t>тыс.рублей</w:t>
      </w:r>
      <w:proofErr w:type="spellEnd"/>
      <w:r>
        <w:rPr>
          <w:color w:val="000000"/>
          <w:sz w:val="28"/>
          <w:szCs w:val="28"/>
        </w:rPr>
        <w:t xml:space="preserve">,  областной бюджет –778,4 </w:t>
      </w:r>
      <w:proofErr w:type="spellStart"/>
      <w:r>
        <w:rPr>
          <w:color w:val="000000"/>
          <w:sz w:val="28"/>
          <w:szCs w:val="28"/>
        </w:rPr>
        <w:t>тыс.рублей</w:t>
      </w:r>
      <w:proofErr w:type="spellEnd"/>
      <w:r>
        <w:rPr>
          <w:color w:val="000000"/>
          <w:sz w:val="28"/>
          <w:szCs w:val="28"/>
        </w:rPr>
        <w:t xml:space="preserve">, федеральный бюджет –15,6 </w:t>
      </w:r>
      <w:proofErr w:type="spellStart"/>
      <w:r>
        <w:rPr>
          <w:color w:val="000000"/>
          <w:sz w:val="28"/>
          <w:szCs w:val="28"/>
        </w:rPr>
        <w:t>тыс.рублей</w:t>
      </w:r>
      <w:proofErr w:type="spellEnd"/>
      <w:r>
        <w:rPr>
          <w:color w:val="000000"/>
          <w:sz w:val="28"/>
          <w:szCs w:val="28"/>
        </w:rPr>
        <w:t xml:space="preserve">, ПФР – 528,6 </w:t>
      </w:r>
      <w:proofErr w:type="spellStart"/>
      <w:r>
        <w:rPr>
          <w:color w:val="000000"/>
          <w:sz w:val="28"/>
          <w:szCs w:val="28"/>
        </w:rPr>
        <w:lastRenderedPageBreak/>
        <w:t>тыс.рублей</w:t>
      </w:r>
      <w:proofErr w:type="spellEnd"/>
      <w:r>
        <w:rPr>
          <w:color w:val="000000"/>
          <w:sz w:val="28"/>
          <w:szCs w:val="28"/>
        </w:rPr>
        <w:t xml:space="preserve">, ФОМС – 87,9 </w:t>
      </w:r>
      <w:proofErr w:type="spellStart"/>
      <w:r>
        <w:rPr>
          <w:color w:val="000000"/>
          <w:sz w:val="28"/>
          <w:szCs w:val="28"/>
        </w:rPr>
        <w:t>тыс.рублей</w:t>
      </w:r>
      <w:proofErr w:type="spellEnd"/>
      <w:r>
        <w:rPr>
          <w:color w:val="000000"/>
          <w:sz w:val="28"/>
          <w:szCs w:val="28"/>
        </w:rPr>
        <w:t xml:space="preserve">, ФСС – 23,5 </w:t>
      </w:r>
      <w:proofErr w:type="spellStart"/>
      <w:r>
        <w:rPr>
          <w:color w:val="000000"/>
          <w:sz w:val="28"/>
          <w:szCs w:val="28"/>
        </w:rPr>
        <w:t>тыс.рублей</w:t>
      </w:r>
      <w:proofErr w:type="spellEnd"/>
      <w:r>
        <w:rPr>
          <w:color w:val="000000"/>
          <w:sz w:val="28"/>
          <w:szCs w:val="28"/>
        </w:rPr>
        <w:t>.</w:t>
      </w:r>
      <w:r>
        <w:rPr>
          <w:bCs/>
          <w:sz w:val="28"/>
          <w:szCs w:val="28"/>
        </w:rPr>
        <w:t xml:space="preserve"> </w:t>
      </w:r>
      <w:r>
        <w:rPr>
          <w:sz w:val="28"/>
          <w:szCs w:val="28"/>
        </w:rPr>
        <w:t xml:space="preserve">За 10 месяцев 2022 года проведена работа  с 15 представителями организаций и предпринимателей, имеющих соответствующую задолженность. В результате проведенных мероприятий погашена задолженность на общую сумму 3018,4  тыс. рублей. </w:t>
      </w:r>
    </w:p>
    <w:p w:rsidR="00FB14DB" w:rsidRDefault="00FB14DB" w:rsidP="00FB14DB">
      <w:pPr>
        <w:pStyle w:val="Style10"/>
        <w:widowControl/>
        <w:tabs>
          <w:tab w:val="left" w:pos="10348"/>
        </w:tabs>
        <w:spacing w:line="240" w:lineRule="auto"/>
        <w:ind w:right="195" w:firstLine="720"/>
        <w:rPr>
          <w:rStyle w:val="FontStyle17"/>
          <w:color w:val="000000"/>
          <w:sz w:val="28"/>
          <w:szCs w:val="28"/>
        </w:rPr>
      </w:pPr>
      <w:r>
        <w:rPr>
          <w:rStyle w:val="FontStyle17"/>
          <w:color w:val="000000"/>
          <w:sz w:val="28"/>
          <w:szCs w:val="28"/>
        </w:rPr>
        <w:t>Основные направления налоговой политики на ближайший период в условиях сложившихся явлений в экономике, связанных с внутренними и внешнеполитическими факторами, будут направлены на:</w:t>
      </w:r>
    </w:p>
    <w:p w:rsidR="00FB14DB" w:rsidRDefault="00FB14DB" w:rsidP="00FB14DB">
      <w:pPr>
        <w:pStyle w:val="Style10"/>
        <w:widowControl/>
        <w:tabs>
          <w:tab w:val="left" w:pos="10348"/>
        </w:tabs>
        <w:spacing w:line="240" w:lineRule="auto"/>
        <w:ind w:right="195" w:firstLine="720"/>
        <w:rPr>
          <w:rStyle w:val="FontStyle17"/>
          <w:sz w:val="28"/>
          <w:szCs w:val="28"/>
        </w:rPr>
      </w:pPr>
      <w:r>
        <w:rPr>
          <w:rStyle w:val="FontStyle17"/>
          <w:sz w:val="28"/>
          <w:szCs w:val="28"/>
        </w:rPr>
        <w:t>организацию мероприятий, направленных на обеспечение в полном объеме запланированных налоговых поступлений;</w:t>
      </w:r>
    </w:p>
    <w:p w:rsidR="00FB14DB" w:rsidRDefault="00FB14DB" w:rsidP="00FB14DB">
      <w:pPr>
        <w:pStyle w:val="Style10"/>
        <w:widowControl/>
        <w:tabs>
          <w:tab w:val="left" w:pos="10348"/>
        </w:tabs>
        <w:spacing w:line="240" w:lineRule="auto"/>
        <w:ind w:right="195" w:firstLine="720"/>
        <w:rPr>
          <w:rStyle w:val="FontStyle17"/>
          <w:sz w:val="28"/>
          <w:szCs w:val="28"/>
        </w:rPr>
      </w:pPr>
      <w:r>
        <w:rPr>
          <w:sz w:val="28"/>
          <w:szCs w:val="28"/>
        </w:rPr>
        <w:t>обеспечение роста доходов бюджета от использования находящегося в районной собственности имущества, в том числе по результатам его инвентаризации;</w:t>
      </w:r>
    </w:p>
    <w:p w:rsidR="00FB14DB" w:rsidRDefault="00FB14DB" w:rsidP="00FB14DB">
      <w:pPr>
        <w:pStyle w:val="Style10"/>
        <w:widowControl/>
        <w:tabs>
          <w:tab w:val="left" w:pos="10348"/>
        </w:tabs>
        <w:spacing w:line="240" w:lineRule="auto"/>
        <w:ind w:right="195" w:firstLine="720"/>
        <w:rPr>
          <w:rStyle w:val="FontStyle17"/>
          <w:sz w:val="28"/>
          <w:szCs w:val="28"/>
        </w:rPr>
      </w:pPr>
      <w:r>
        <w:rPr>
          <w:rStyle w:val="FontStyle17"/>
          <w:sz w:val="28"/>
          <w:szCs w:val="28"/>
        </w:rPr>
        <w:t>учет изменений в федеральном и областном налоговом законодательстве;</w:t>
      </w:r>
    </w:p>
    <w:p w:rsidR="00FB14DB" w:rsidRDefault="00FB14DB" w:rsidP="00FB14DB">
      <w:pPr>
        <w:pStyle w:val="Style10"/>
        <w:widowControl/>
        <w:tabs>
          <w:tab w:val="left" w:pos="10348"/>
        </w:tabs>
        <w:spacing w:line="240" w:lineRule="auto"/>
        <w:ind w:right="195" w:firstLine="720"/>
        <w:rPr>
          <w:rStyle w:val="FontStyle17"/>
          <w:sz w:val="28"/>
          <w:szCs w:val="28"/>
        </w:rPr>
      </w:pPr>
      <w:r>
        <w:rPr>
          <w:rStyle w:val="FontStyle17"/>
          <w:sz w:val="28"/>
          <w:szCs w:val="28"/>
        </w:rPr>
        <w:t>проведение и учет результатов оценки налоговых расходов;</w:t>
      </w:r>
    </w:p>
    <w:p w:rsidR="00FB14DB" w:rsidRDefault="00FB14DB" w:rsidP="00FB14DB">
      <w:pPr>
        <w:pStyle w:val="Style10"/>
        <w:widowControl/>
        <w:tabs>
          <w:tab w:val="left" w:pos="10348"/>
        </w:tabs>
        <w:spacing w:line="240" w:lineRule="auto"/>
        <w:ind w:right="195" w:firstLine="720"/>
        <w:rPr>
          <w:rStyle w:val="FontStyle17"/>
          <w:sz w:val="28"/>
          <w:szCs w:val="28"/>
        </w:rPr>
      </w:pPr>
      <w:r>
        <w:rPr>
          <w:sz w:val="28"/>
          <w:szCs w:val="28"/>
        </w:rPr>
        <w:t>взыскание задолженности по налоговым и неналоговым платежам в бюджет, легализацию доходов бизнеса;</w:t>
      </w:r>
    </w:p>
    <w:p w:rsidR="00FB14DB" w:rsidRPr="00FB14DB" w:rsidRDefault="00FB14DB" w:rsidP="00FB14DB">
      <w:pPr>
        <w:tabs>
          <w:tab w:val="left" w:pos="10348"/>
        </w:tabs>
        <w:ind w:firstLine="720"/>
        <w:jc w:val="both"/>
        <w:rPr>
          <w:rStyle w:val="FontStyle17"/>
          <w:bCs/>
          <w:sz w:val="28"/>
          <w:szCs w:val="28"/>
        </w:rPr>
      </w:pPr>
      <w:r>
        <w:rPr>
          <w:sz w:val="28"/>
          <w:szCs w:val="28"/>
        </w:rPr>
        <w:t xml:space="preserve">создание условий для привлечения инвестиций в экономику района в целях </w:t>
      </w:r>
      <w:r w:rsidRPr="00FB14DB">
        <w:rPr>
          <w:sz w:val="28"/>
          <w:szCs w:val="28"/>
        </w:rPr>
        <w:t>ее устойчивого развития и повышения конкурентоспособности</w:t>
      </w:r>
      <w:r w:rsidRPr="00FB14DB">
        <w:rPr>
          <w:rStyle w:val="FontStyle17"/>
          <w:bCs/>
          <w:sz w:val="28"/>
          <w:szCs w:val="28"/>
        </w:rPr>
        <w:t>.</w:t>
      </w:r>
    </w:p>
    <w:p w:rsidR="00FB14DB" w:rsidRPr="00FB14DB" w:rsidRDefault="00FB14DB" w:rsidP="00FB14DB">
      <w:pPr>
        <w:tabs>
          <w:tab w:val="left" w:pos="851"/>
          <w:tab w:val="left" w:pos="9923"/>
        </w:tabs>
        <w:jc w:val="both"/>
        <w:rPr>
          <w:sz w:val="28"/>
          <w:szCs w:val="28"/>
        </w:rPr>
      </w:pPr>
    </w:p>
    <w:p w:rsidR="00FB14DB" w:rsidRPr="00FB14DB" w:rsidRDefault="00FB14DB" w:rsidP="00FB14DB">
      <w:pPr>
        <w:pStyle w:val="2"/>
        <w:numPr>
          <w:ilvl w:val="0"/>
          <w:numId w:val="41"/>
        </w:numPr>
        <w:tabs>
          <w:tab w:val="left" w:pos="9923"/>
        </w:tabs>
        <w:spacing w:after="0" w:line="240" w:lineRule="auto"/>
        <w:jc w:val="center"/>
        <w:rPr>
          <w:b/>
          <w:sz w:val="28"/>
          <w:szCs w:val="28"/>
        </w:rPr>
      </w:pPr>
      <w:r w:rsidRPr="00FB14DB">
        <w:rPr>
          <w:b/>
          <w:sz w:val="28"/>
          <w:szCs w:val="28"/>
        </w:rPr>
        <w:t>Основные направления бюджетной политики Еткульского муниципального района на 2023-2025 годы</w:t>
      </w:r>
    </w:p>
    <w:p w:rsidR="00FB14DB" w:rsidRPr="00FB14DB" w:rsidRDefault="00FB14DB" w:rsidP="00FB14DB">
      <w:pPr>
        <w:tabs>
          <w:tab w:val="left" w:pos="9923"/>
        </w:tabs>
        <w:ind w:firstLine="709"/>
        <w:jc w:val="both"/>
        <w:rPr>
          <w:color w:val="FF0000"/>
          <w:sz w:val="28"/>
          <w:szCs w:val="28"/>
        </w:rPr>
      </w:pPr>
    </w:p>
    <w:p w:rsidR="00FB14DB" w:rsidRPr="00FB14DB" w:rsidRDefault="00FB14DB" w:rsidP="00FB14DB">
      <w:pPr>
        <w:tabs>
          <w:tab w:val="left" w:pos="9923"/>
        </w:tabs>
        <w:jc w:val="center"/>
        <w:rPr>
          <w:i/>
          <w:sz w:val="28"/>
          <w:szCs w:val="28"/>
        </w:rPr>
      </w:pPr>
      <w:r w:rsidRPr="00FB14DB">
        <w:rPr>
          <w:i/>
          <w:sz w:val="28"/>
          <w:szCs w:val="28"/>
        </w:rPr>
        <w:t xml:space="preserve">Итоги реализации бюджетной политики </w:t>
      </w:r>
    </w:p>
    <w:p w:rsidR="00FB14DB" w:rsidRPr="00FB14DB" w:rsidRDefault="00FB14DB" w:rsidP="00FB14DB">
      <w:pPr>
        <w:tabs>
          <w:tab w:val="left" w:pos="9923"/>
        </w:tabs>
        <w:jc w:val="center"/>
        <w:rPr>
          <w:i/>
          <w:sz w:val="28"/>
          <w:szCs w:val="28"/>
        </w:rPr>
      </w:pPr>
      <w:r w:rsidRPr="00FB14DB">
        <w:rPr>
          <w:i/>
          <w:sz w:val="28"/>
          <w:szCs w:val="28"/>
        </w:rPr>
        <w:t>в 2021 году и истекшем периоде  2022 года</w:t>
      </w:r>
    </w:p>
    <w:p w:rsidR="00FB14DB" w:rsidRDefault="00FB14DB" w:rsidP="00FB14DB">
      <w:pPr>
        <w:tabs>
          <w:tab w:val="left" w:pos="9923"/>
        </w:tabs>
        <w:ind w:firstLine="851"/>
        <w:jc w:val="both"/>
        <w:rPr>
          <w:sz w:val="28"/>
          <w:szCs w:val="28"/>
        </w:rPr>
      </w:pPr>
      <w:r w:rsidRPr="00FB14DB">
        <w:rPr>
          <w:sz w:val="28"/>
          <w:szCs w:val="28"/>
        </w:rPr>
        <w:t>Бюджетная политика Еткульского муниципального района в 2021 году и</w:t>
      </w:r>
      <w:r>
        <w:rPr>
          <w:sz w:val="28"/>
          <w:szCs w:val="28"/>
        </w:rPr>
        <w:t xml:space="preserve"> истекшем периоде 2022 года была направлена на содействие социально-экономическому развитию района.</w:t>
      </w:r>
    </w:p>
    <w:p w:rsidR="00FB14DB" w:rsidRDefault="00FB14DB" w:rsidP="00FB14DB">
      <w:pPr>
        <w:tabs>
          <w:tab w:val="left" w:pos="9923"/>
        </w:tabs>
        <w:ind w:right="195" w:firstLine="851"/>
        <w:jc w:val="both"/>
        <w:rPr>
          <w:sz w:val="28"/>
          <w:szCs w:val="28"/>
        </w:rPr>
      </w:pPr>
      <w:r>
        <w:rPr>
          <w:sz w:val="28"/>
          <w:szCs w:val="28"/>
        </w:rPr>
        <w:t>Расходы районного бюджета в 2021 году составили 1211,0 млн. рублей. На реализацию 6 национальных проектов направлено 21,6 млн. рублей. Доля расходов отраслей социальной сферы в бюджете составила 78%. В 2021 году их объем составил 944,8 млн. рублей, что на 6,4% выше уровня 2020 года. В частности, обеспечено финансирование:</w:t>
      </w:r>
    </w:p>
    <w:p w:rsidR="00FB14DB" w:rsidRDefault="00FB14DB" w:rsidP="00FB14DB">
      <w:pPr>
        <w:tabs>
          <w:tab w:val="left" w:pos="9923"/>
        </w:tabs>
        <w:ind w:right="195" w:firstLine="851"/>
        <w:jc w:val="both"/>
        <w:rPr>
          <w:sz w:val="28"/>
          <w:szCs w:val="28"/>
        </w:rPr>
      </w:pPr>
      <w:r>
        <w:rPr>
          <w:sz w:val="28"/>
          <w:szCs w:val="28"/>
        </w:rPr>
        <w:t>- образования – 598,7 млн. рублей;</w:t>
      </w:r>
    </w:p>
    <w:p w:rsidR="00FB14DB" w:rsidRDefault="00FB14DB" w:rsidP="00FB14DB">
      <w:pPr>
        <w:tabs>
          <w:tab w:val="left" w:pos="9923"/>
        </w:tabs>
        <w:ind w:right="195" w:firstLine="851"/>
        <w:jc w:val="both"/>
        <w:rPr>
          <w:sz w:val="28"/>
          <w:szCs w:val="28"/>
        </w:rPr>
      </w:pPr>
      <w:r>
        <w:rPr>
          <w:sz w:val="28"/>
          <w:szCs w:val="28"/>
        </w:rPr>
        <w:t>- мер социальной политики в сумме 265,6 млн. рублей;</w:t>
      </w:r>
    </w:p>
    <w:p w:rsidR="00FB14DB" w:rsidRDefault="00FB14DB" w:rsidP="00FB14DB">
      <w:pPr>
        <w:tabs>
          <w:tab w:val="left" w:pos="9923"/>
        </w:tabs>
        <w:ind w:right="195" w:firstLine="851"/>
        <w:jc w:val="both"/>
        <w:rPr>
          <w:b/>
          <w:color w:val="FF0000"/>
          <w:sz w:val="28"/>
          <w:szCs w:val="28"/>
        </w:rPr>
      </w:pPr>
      <w:r>
        <w:rPr>
          <w:sz w:val="28"/>
          <w:szCs w:val="28"/>
        </w:rPr>
        <w:t>- культуры – 49,6 млн.  рублей</w:t>
      </w:r>
      <w:r>
        <w:rPr>
          <w:b/>
          <w:sz w:val="28"/>
          <w:szCs w:val="28"/>
        </w:rPr>
        <w:t>;</w:t>
      </w:r>
    </w:p>
    <w:p w:rsidR="00FB14DB" w:rsidRDefault="00FB14DB" w:rsidP="00FB14DB">
      <w:pPr>
        <w:tabs>
          <w:tab w:val="left" w:pos="9923"/>
        </w:tabs>
        <w:ind w:right="195" w:firstLine="851"/>
        <w:jc w:val="both"/>
        <w:rPr>
          <w:b/>
          <w:color w:val="FF0000"/>
          <w:sz w:val="28"/>
          <w:szCs w:val="28"/>
        </w:rPr>
      </w:pPr>
      <w:r>
        <w:rPr>
          <w:sz w:val="28"/>
          <w:szCs w:val="28"/>
        </w:rPr>
        <w:t>- физической культуры и спорта – 30,4 млн.  рублей</w:t>
      </w:r>
      <w:r>
        <w:rPr>
          <w:b/>
          <w:color w:val="FF0000"/>
          <w:sz w:val="28"/>
          <w:szCs w:val="28"/>
        </w:rPr>
        <w:t>.</w:t>
      </w:r>
    </w:p>
    <w:p w:rsidR="00FB14DB" w:rsidRDefault="00FB14DB" w:rsidP="00FB14DB">
      <w:pPr>
        <w:tabs>
          <w:tab w:val="left" w:pos="9923"/>
        </w:tabs>
        <w:ind w:right="195" w:firstLine="851"/>
        <w:jc w:val="both"/>
        <w:rPr>
          <w:sz w:val="28"/>
          <w:szCs w:val="28"/>
        </w:rPr>
      </w:pPr>
      <w:r>
        <w:rPr>
          <w:sz w:val="28"/>
          <w:szCs w:val="28"/>
        </w:rPr>
        <w:t xml:space="preserve">Продолжилась реализация социальных Указов Президента России  от 2012 года. В 2021 году уровень заработных плат сохранен в рамках соотношений, установленных вышеназванными Указами Президента России. </w:t>
      </w:r>
    </w:p>
    <w:p w:rsidR="00FB14DB" w:rsidRDefault="00FB14DB" w:rsidP="00FB14DB">
      <w:pPr>
        <w:tabs>
          <w:tab w:val="left" w:pos="9923"/>
        </w:tabs>
        <w:ind w:right="195" w:firstLine="851"/>
        <w:jc w:val="both"/>
        <w:rPr>
          <w:sz w:val="28"/>
          <w:szCs w:val="28"/>
        </w:rPr>
      </w:pPr>
      <w:r>
        <w:rPr>
          <w:sz w:val="28"/>
          <w:szCs w:val="28"/>
        </w:rPr>
        <w:t xml:space="preserve">Финансово обеспечен рост минимального размера оплаты труда, который увеличен с 01 января 2021 г. По решению Губернатора Челябинской области с 1 октября 2021 года проведена индексация заработной платы прочих категорий работников бюджетной сферы, не определенных в Указах Президента России. </w:t>
      </w:r>
    </w:p>
    <w:p w:rsidR="00FB14DB" w:rsidRDefault="00FB14DB" w:rsidP="00FB14DB">
      <w:pPr>
        <w:tabs>
          <w:tab w:val="left" w:pos="9923"/>
        </w:tabs>
        <w:ind w:right="195" w:firstLine="540"/>
        <w:jc w:val="both"/>
        <w:rPr>
          <w:sz w:val="28"/>
          <w:szCs w:val="28"/>
        </w:rPr>
      </w:pPr>
      <w:r>
        <w:rPr>
          <w:sz w:val="28"/>
          <w:szCs w:val="28"/>
        </w:rPr>
        <w:t xml:space="preserve">   В 2021 году 97,9 % расходов проведено по муниципальным программам. На реализацию 23 муниципальных программ </w:t>
      </w:r>
      <w:proofErr w:type="gramStart"/>
      <w:r>
        <w:rPr>
          <w:sz w:val="28"/>
          <w:szCs w:val="28"/>
        </w:rPr>
        <w:t>направлено  1186</w:t>
      </w:r>
      <w:proofErr w:type="gramEnd"/>
      <w:r>
        <w:rPr>
          <w:sz w:val="28"/>
          <w:szCs w:val="28"/>
        </w:rPr>
        <w:t xml:space="preserve">,1  млн. рублей при первоначально утвержденном  плане 1115,6 </w:t>
      </w:r>
      <w:proofErr w:type="spellStart"/>
      <w:r>
        <w:rPr>
          <w:sz w:val="28"/>
          <w:szCs w:val="28"/>
        </w:rPr>
        <w:t>млн.рублей</w:t>
      </w:r>
      <w:proofErr w:type="spellEnd"/>
      <w:r>
        <w:rPr>
          <w:sz w:val="28"/>
          <w:szCs w:val="28"/>
        </w:rPr>
        <w:t xml:space="preserve"> – 106,3%.  </w:t>
      </w:r>
    </w:p>
    <w:p w:rsidR="00FB14DB" w:rsidRDefault="00FB14DB" w:rsidP="00FB14DB">
      <w:pPr>
        <w:tabs>
          <w:tab w:val="left" w:pos="9923"/>
        </w:tabs>
        <w:ind w:right="195" w:firstLine="540"/>
        <w:jc w:val="both"/>
        <w:rPr>
          <w:sz w:val="28"/>
          <w:szCs w:val="28"/>
        </w:rPr>
      </w:pPr>
      <w:r>
        <w:rPr>
          <w:color w:val="FF0000"/>
          <w:sz w:val="28"/>
          <w:szCs w:val="28"/>
        </w:rPr>
        <w:lastRenderedPageBreak/>
        <w:t xml:space="preserve">   </w:t>
      </w:r>
      <w:r>
        <w:rPr>
          <w:sz w:val="28"/>
          <w:szCs w:val="28"/>
        </w:rPr>
        <w:t>В бюджеты сельских поселений направлялись средства на оказание финансовой помощи для исполнения государственных  полномочий, а также для решения вопросов местного значения: подготовка к зиме объектов ЖКХ,  газификация, модернизация существующих инженерных сетей, благоустройство дворовых территорий и другие.</w:t>
      </w:r>
      <w:r>
        <w:rPr>
          <w:color w:val="FF0000"/>
          <w:sz w:val="28"/>
          <w:szCs w:val="28"/>
        </w:rPr>
        <w:t xml:space="preserve"> </w:t>
      </w:r>
      <w:r>
        <w:rPr>
          <w:sz w:val="28"/>
          <w:szCs w:val="28"/>
        </w:rPr>
        <w:t>В рамках подпрограммы «Повышение финансовой устойчивости бюджетов поселений, входящих в состав</w:t>
      </w:r>
      <w:r>
        <w:rPr>
          <w:bCs/>
          <w:sz w:val="28"/>
          <w:szCs w:val="28"/>
        </w:rPr>
        <w:t xml:space="preserve"> Еткульского муниципального района»</w:t>
      </w:r>
      <w:r>
        <w:rPr>
          <w:sz w:val="28"/>
          <w:szCs w:val="28"/>
        </w:rPr>
        <w:t xml:space="preserve"> дополнительно выделено сельским поселениям на выполнение собственных полномочий-19,6 млн. рублей (при первоначальном плане 33,3 млн. рублей уточненный план и исполнение составили 52,9 млн. рублей).</w:t>
      </w:r>
    </w:p>
    <w:p w:rsidR="00FB14DB" w:rsidRDefault="00FB14DB" w:rsidP="00FB14DB">
      <w:pPr>
        <w:tabs>
          <w:tab w:val="left" w:pos="9923"/>
        </w:tabs>
        <w:ind w:right="195" w:firstLine="709"/>
        <w:jc w:val="both"/>
        <w:rPr>
          <w:sz w:val="28"/>
          <w:szCs w:val="28"/>
        </w:rPr>
      </w:pPr>
      <w:r>
        <w:rPr>
          <w:sz w:val="28"/>
          <w:szCs w:val="28"/>
        </w:rPr>
        <w:t>В текущем году продолжилась реализация мероприятий, направленных на повышение качества бюджетного планирования и эффективности бюджетных расходов. На сегодняшний день по муниципальным программам распределено 97,4 процентов всех расходов бюджета. По итогам года проводится комплексная оценка эффективности выполнения программных мероприятий с использованием бюджетных средств.</w:t>
      </w:r>
    </w:p>
    <w:p w:rsidR="00FB14DB" w:rsidRDefault="00FB14DB" w:rsidP="00FB14DB">
      <w:pPr>
        <w:tabs>
          <w:tab w:val="left" w:pos="9923"/>
        </w:tabs>
        <w:ind w:right="195" w:firstLine="709"/>
        <w:jc w:val="both"/>
        <w:rPr>
          <w:sz w:val="28"/>
          <w:szCs w:val="28"/>
        </w:rPr>
      </w:pPr>
      <w:r>
        <w:rPr>
          <w:sz w:val="28"/>
          <w:szCs w:val="28"/>
        </w:rPr>
        <w:t xml:space="preserve">В 2022 году на территории Еткульского муниципального района реализуются 6 национальных проектов, общая сумма финансирования которых составляет 24,8 млн. рублей (в том числе 23,7 млн. рублей - средства вышестоящих бюджетов). На территории Еткульского муниципального района реализуются такие национальные проекты как: «Жилье и городская среда» - 11,3 млн. рублей, «Культура»- 5,5 млн. рублей, «Демография» - 4,1 млн. рублей, «Экология» -1,9 млн. рублей, «Образование» -1,5 млн. рублей, «Цифровая экономика»- 0,5 млн. рублей. На 01 октября 2022 года исполнение по национальным проектам составляет 95,5 %.  </w:t>
      </w:r>
    </w:p>
    <w:p w:rsidR="00FB14DB" w:rsidRDefault="00FB14DB" w:rsidP="00FB14DB">
      <w:pPr>
        <w:tabs>
          <w:tab w:val="left" w:pos="9923"/>
        </w:tabs>
        <w:ind w:right="195" w:firstLine="709"/>
        <w:jc w:val="both"/>
        <w:rPr>
          <w:sz w:val="28"/>
          <w:szCs w:val="28"/>
        </w:rPr>
      </w:pPr>
      <w:r>
        <w:rPr>
          <w:sz w:val="28"/>
          <w:szCs w:val="28"/>
        </w:rPr>
        <w:t xml:space="preserve">Предоставление большинства целевых межбюджетных трансфертов  бюджетам поселений осуществляется не заблаговременно, а «под платеж», то есть по факту возникновения потребности в оплате соответствующих расходов. </w:t>
      </w:r>
    </w:p>
    <w:p w:rsidR="00FB14DB" w:rsidRDefault="00FB14DB" w:rsidP="00FB14DB">
      <w:pPr>
        <w:tabs>
          <w:tab w:val="left" w:pos="9923"/>
        </w:tabs>
        <w:ind w:right="195" w:firstLine="709"/>
        <w:jc w:val="both"/>
        <w:rPr>
          <w:sz w:val="28"/>
          <w:szCs w:val="28"/>
        </w:rPr>
      </w:pPr>
      <w:r>
        <w:rPr>
          <w:sz w:val="28"/>
          <w:szCs w:val="28"/>
        </w:rPr>
        <w:t xml:space="preserve">В целом итоги реализации бюджетной политики Еткульского муниципального  района позволяют сохранять высокий уровень качества управления муниципальными финансами, что подтверждается результатами проведенного Минфином Челябинской области мониторинга за 2021 год. </w:t>
      </w:r>
    </w:p>
    <w:p w:rsidR="00FB14DB" w:rsidRDefault="00FB14DB" w:rsidP="00FB14DB">
      <w:pPr>
        <w:tabs>
          <w:tab w:val="left" w:pos="9923"/>
        </w:tabs>
        <w:ind w:right="195"/>
        <w:rPr>
          <w:color w:val="FF0000"/>
          <w:sz w:val="28"/>
          <w:szCs w:val="28"/>
        </w:rPr>
      </w:pPr>
    </w:p>
    <w:p w:rsidR="00FB14DB" w:rsidRDefault="00FB14DB" w:rsidP="00FB14DB">
      <w:pPr>
        <w:tabs>
          <w:tab w:val="left" w:pos="9923"/>
        </w:tabs>
        <w:ind w:right="195"/>
        <w:jc w:val="center"/>
        <w:rPr>
          <w:i/>
          <w:color w:val="FF0000"/>
          <w:sz w:val="28"/>
          <w:szCs w:val="28"/>
        </w:rPr>
      </w:pPr>
      <w:r>
        <w:rPr>
          <w:i/>
          <w:sz w:val="28"/>
          <w:szCs w:val="28"/>
        </w:rPr>
        <w:t>Основные направления бюджетной политики на предстоящий период</w:t>
      </w:r>
    </w:p>
    <w:p w:rsidR="00FB14DB" w:rsidRDefault="00FB14DB" w:rsidP="00FB14DB">
      <w:pPr>
        <w:shd w:val="clear" w:color="auto" w:fill="FFFFFF"/>
        <w:ind w:right="195" w:firstLine="851"/>
        <w:jc w:val="both"/>
        <w:rPr>
          <w:color w:val="020B22"/>
          <w:sz w:val="28"/>
          <w:szCs w:val="28"/>
        </w:rPr>
      </w:pPr>
      <w:r>
        <w:rPr>
          <w:color w:val="020B22"/>
          <w:sz w:val="28"/>
          <w:szCs w:val="28"/>
        </w:rPr>
        <w:t>В условиях беспрецедентных внешних ограничений и реализации мер, направленных на защиту суверенитета и безопасности Российской Федерации, главной целью бюджетной политики определена важность сохранения устойчивости и сбалансированности бюджетной системы.</w:t>
      </w:r>
    </w:p>
    <w:p w:rsidR="00FB14DB" w:rsidRDefault="00FB14DB" w:rsidP="00FB14DB">
      <w:pPr>
        <w:shd w:val="clear" w:color="auto" w:fill="FFFFFF"/>
        <w:ind w:right="195" w:firstLine="851"/>
        <w:jc w:val="both"/>
        <w:rPr>
          <w:color w:val="020B22"/>
          <w:sz w:val="28"/>
          <w:szCs w:val="28"/>
        </w:rPr>
      </w:pPr>
      <w:r>
        <w:rPr>
          <w:sz w:val="28"/>
          <w:szCs w:val="28"/>
        </w:rPr>
        <w:t>Одна из ключевых задач бюджетной политики – сохранение социальной направленности местного бюджета в предстоящем периоде</w:t>
      </w:r>
      <w:r>
        <w:rPr>
          <w:color w:val="020B22"/>
          <w:sz w:val="28"/>
          <w:szCs w:val="28"/>
        </w:rPr>
        <w:t>.</w:t>
      </w:r>
    </w:p>
    <w:p w:rsidR="00FB14DB" w:rsidRDefault="00FB14DB" w:rsidP="00FB14DB">
      <w:pPr>
        <w:ind w:right="195" w:firstLine="851"/>
        <w:jc w:val="both"/>
        <w:rPr>
          <w:rStyle w:val="FontStyle17"/>
          <w:sz w:val="28"/>
          <w:szCs w:val="28"/>
        </w:rPr>
      </w:pPr>
      <w:r>
        <w:rPr>
          <w:sz w:val="28"/>
          <w:szCs w:val="28"/>
        </w:rPr>
        <w:t>На предстоящий период 2023 – 2025 годы б</w:t>
      </w:r>
      <w:r>
        <w:rPr>
          <w:rStyle w:val="FontStyle17"/>
          <w:sz w:val="28"/>
          <w:szCs w:val="28"/>
        </w:rPr>
        <w:t xml:space="preserve">юджетная политика </w:t>
      </w:r>
      <w:r>
        <w:rPr>
          <w:sz w:val="28"/>
          <w:szCs w:val="28"/>
        </w:rPr>
        <w:t>Еткульского муниципального района</w:t>
      </w:r>
      <w:r>
        <w:rPr>
          <w:rStyle w:val="FontStyle17"/>
          <w:sz w:val="28"/>
          <w:szCs w:val="28"/>
        </w:rPr>
        <w:t xml:space="preserve"> должна быть скорректирована с учетом текущей экономической и геополитической ситуации в стране и направлена на:</w:t>
      </w:r>
    </w:p>
    <w:p w:rsidR="00FB14DB" w:rsidRDefault="00FB14DB" w:rsidP="00FB14DB">
      <w:pPr>
        <w:ind w:right="195" w:firstLine="851"/>
        <w:jc w:val="both"/>
        <w:rPr>
          <w:rStyle w:val="FontStyle17"/>
          <w:sz w:val="28"/>
          <w:szCs w:val="28"/>
        </w:rPr>
      </w:pPr>
      <w:r>
        <w:rPr>
          <w:sz w:val="28"/>
          <w:szCs w:val="28"/>
        </w:rPr>
        <w:t>сохранение уровня расходных обязательств Еткульского муниципального района по всем первоочередным и социально-значимым направлениям расходов, сохранение социальной направленности бюджета района</w:t>
      </w:r>
      <w:r>
        <w:rPr>
          <w:rStyle w:val="FontStyle17"/>
          <w:sz w:val="28"/>
          <w:szCs w:val="28"/>
        </w:rPr>
        <w:t>;</w:t>
      </w:r>
    </w:p>
    <w:p w:rsidR="00FB14DB" w:rsidRDefault="00FB14DB" w:rsidP="00FB14DB">
      <w:pPr>
        <w:ind w:right="195" w:firstLine="851"/>
        <w:jc w:val="both"/>
        <w:rPr>
          <w:rStyle w:val="FontStyle17"/>
          <w:sz w:val="28"/>
          <w:szCs w:val="28"/>
        </w:rPr>
      </w:pPr>
      <w:r>
        <w:rPr>
          <w:sz w:val="28"/>
          <w:szCs w:val="28"/>
        </w:rPr>
        <w:lastRenderedPageBreak/>
        <w:t>создание необходимых условий для реализации инфраструктурных проектов развития в транспортной, инженерной и социальной сферах, направленных на повышение качества жизни жителей района, а также повышение инвестиционной привлекательности района;</w:t>
      </w:r>
    </w:p>
    <w:p w:rsidR="00FB14DB" w:rsidRDefault="00FB14DB" w:rsidP="00FB14DB">
      <w:pPr>
        <w:ind w:right="195" w:firstLine="851"/>
        <w:jc w:val="both"/>
      </w:pPr>
      <w:r>
        <w:rPr>
          <w:sz w:val="28"/>
          <w:szCs w:val="28"/>
        </w:rPr>
        <w:t>дальнейшее развитие образовательной, культурной и спортивной инфраструктуры, укрепление кадрового потенциала в социальной бюджетной сфере;</w:t>
      </w:r>
    </w:p>
    <w:p w:rsidR="00FB14DB" w:rsidRDefault="00FB14DB" w:rsidP="00FB14DB">
      <w:pPr>
        <w:ind w:firstLine="851"/>
        <w:jc w:val="both"/>
        <w:rPr>
          <w:sz w:val="28"/>
          <w:szCs w:val="28"/>
        </w:rPr>
      </w:pPr>
      <w:r>
        <w:rPr>
          <w:sz w:val="28"/>
          <w:szCs w:val="28"/>
        </w:rPr>
        <w:t xml:space="preserve">вовлечение более широкого круга заинтересованных граждан, участвующих в решении вопросов благоустройства и создания комфортной городской среды </w:t>
      </w:r>
      <w:r>
        <w:t>в рамках дальнейшей реализации программы инициативного бюджетирования;</w:t>
      </w:r>
      <w:r>
        <w:rPr>
          <w:sz w:val="28"/>
          <w:szCs w:val="28"/>
        </w:rPr>
        <w:t xml:space="preserve"> </w:t>
      </w:r>
    </w:p>
    <w:p w:rsidR="00FB14DB" w:rsidRDefault="00FB14DB" w:rsidP="00FB14DB">
      <w:pPr>
        <w:ind w:right="195" w:firstLine="851"/>
        <w:jc w:val="both"/>
        <w:rPr>
          <w:sz w:val="28"/>
          <w:szCs w:val="28"/>
        </w:rPr>
      </w:pPr>
      <w:r>
        <w:rPr>
          <w:sz w:val="28"/>
          <w:szCs w:val="28"/>
        </w:rPr>
        <w:t xml:space="preserve">принятие участия в государственных проектах (программах) и грантовых конкурсах (проектах) в целях привлечения дополнительных средств в </w:t>
      </w:r>
      <w:proofErr w:type="gramStart"/>
      <w:r>
        <w:rPr>
          <w:sz w:val="28"/>
          <w:szCs w:val="28"/>
        </w:rPr>
        <w:t>бюджет  Еткульского</w:t>
      </w:r>
      <w:proofErr w:type="gramEnd"/>
      <w:r>
        <w:rPr>
          <w:sz w:val="28"/>
          <w:szCs w:val="28"/>
        </w:rPr>
        <w:t xml:space="preserve"> муниципального района;</w:t>
      </w:r>
    </w:p>
    <w:p w:rsidR="00FB14DB" w:rsidRDefault="00FB14DB" w:rsidP="00FB14DB">
      <w:pPr>
        <w:ind w:firstLine="851"/>
        <w:jc w:val="both"/>
        <w:rPr>
          <w:sz w:val="28"/>
          <w:szCs w:val="28"/>
        </w:rPr>
      </w:pPr>
      <w:r>
        <w:rPr>
          <w:sz w:val="28"/>
          <w:szCs w:val="28"/>
        </w:rPr>
        <w:t>повышение эффективности административно-управленческой деятельности органов местного самоуправления;</w:t>
      </w:r>
    </w:p>
    <w:p w:rsidR="00FB14DB" w:rsidRDefault="00FB14DB" w:rsidP="00FB14DB">
      <w:pPr>
        <w:ind w:right="195" w:firstLine="851"/>
        <w:jc w:val="both"/>
        <w:rPr>
          <w:rStyle w:val="FontStyle17"/>
          <w:sz w:val="28"/>
          <w:szCs w:val="28"/>
        </w:rPr>
      </w:pPr>
      <w:r>
        <w:rPr>
          <w:rStyle w:val="FontStyle17"/>
          <w:sz w:val="28"/>
          <w:szCs w:val="28"/>
        </w:rPr>
        <w:t>повышение качества и эффективности реализации муниципальных программ как основного инструмента бюджетного планирования и операционного управления.</w:t>
      </w:r>
    </w:p>
    <w:p w:rsidR="00FB14DB" w:rsidRDefault="00FB14DB" w:rsidP="00FB14DB">
      <w:pPr>
        <w:tabs>
          <w:tab w:val="left" w:pos="9923"/>
        </w:tabs>
        <w:ind w:right="195" w:firstLine="851"/>
        <w:jc w:val="center"/>
        <w:rPr>
          <w:color w:val="FF0000"/>
        </w:rPr>
      </w:pPr>
    </w:p>
    <w:p w:rsidR="00FB14DB" w:rsidRDefault="00FB14DB" w:rsidP="00FB14DB">
      <w:pPr>
        <w:tabs>
          <w:tab w:val="left" w:pos="9923"/>
        </w:tabs>
        <w:ind w:right="195" w:firstLine="851"/>
        <w:jc w:val="center"/>
        <w:rPr>
          <w:i/>
          <w:sz w:val="28"/>
          <w:szCs w:val="28"/>
        </w:rPr>
      </w:pPr>
      <w:r>
        <w:rPr>
          <w:i/>
          <w:sz w:val="28"/>
          <w:szCs w:val="28"/>
        </w:rPr>
        <w:t xml:space="preserve">Основные подходы к планированию бюджетных ассигнований и </w:t>
      </w:r>
    </w:p>
    <w:p w:rsidR="00FB14DB" w:rsidRDefault="00FB14DB" w:rsidP="00FB14DB">
      <w:pPr>
        <w:tabs>
          <w:tab w:val="left" w:pos="9923"/>
        </w:tabs>
        <w:ind w:right="195" w:firstLine="851"/>
        <w:jc w:val="center"/>
        <w:rPr>
          <w:i/>
          <w:sz w:val="28"/>
          <w:szCs w:val="28"/>
        </w:rPr>
      </w:pPr>
      <w:r>
        <w:rPr>
          <w:i/>
          <w:sz w:val="28"/>
          <w:szCs w:val="28"/>
        </w:rPr>
        <w:t>приоритеты бюджетных расходов</w:t>
      </w:r>
    </w:p>
    <w:p w:rsidR="00FB14DB" w:rsidRDefault="00FB14DB" w:rsidP="00FB14DB">
      <w:pPr>
        <w:ind w:firstLine="851"/>
        <w:jc w:val="both"/>
        <w:rPr>
          <w:sz w:val="28"/>
          <w:szCs w:val="28"/>
        </w:rPr>
      </w:pPr>
      <w:r>
        <w:rPr>
          <w:sz w:val="28"/>
          <w:szCs w:val="28"/>
        </w:rPr>
        <w:t>Особенности формирования расходной части бюджета Еткульского муниципального района на 2023-2025 годы обусловлены необходимостью:</w:t>
      </w:r>
    </w:p>
    <w:p w:rsidR="00FB14DB" w:rsidRDefault="00FB14DB" w:rsidP="00FB14DB">
      <w:pPr>
        <w:ind w:firstLine="851"/>
        <w:jc w:val="both"/>
        <w:rPr>
          <w:sz w:val="28"/>
          <w:szCs w:val="28"/>
        </w:rPr>
      </w:pPr>
      <w:r>
        <w:rPr>
          <w:sz w:val="28"/>
          <w:szCs w:val="28"/>
        </w:rPr>
        <w:t xml:space="preserve"> 1) </w:t>
      </w:r>
      <w:proofErr w:type="spellStart"/>
      <w:r>
        <w:rPr>
          <w:sz w:val="28"/>
          <w:szCs w:val="28"/>
        </w:rPr>
        <w:t>приоритизации</w:t>
      </w:r>
      <w:proofErr w:type="spellEnd"/>
      <w:r>
        <w:rPr>
          <w:sz w:val="28"/>
          <w:szCs w:val="28"/>
        </w:rPr>
        <w:t xml:space="preserve"> расходов местного бюджета с учетом прогнозируемой экономической ситуации и выполнения обязательств Еткульского муниципального района по социально-экономическому развитию и финансовому оздоровлению, в том числе предусмотренных соглашением, заключенным с Министерством финансов Челябинской области; </w:t>
      </w:r>
    </w:p>
    <w:p w:rsidR="00FB14DB" w:rsidRDefault="00FB14DB" w:rsidP="00FB14DB">
      <w:pPr>
        <w:ind w:firstLine="851"/>
        <w:jc w:val="both"/>
        <w:rPr>
          <w:sz w:val="28"/>
          <w:szCs w:val="28"/>
        </w:rPr>
      </w:pPr>
      <w:r>
        <w:rPr>
          <w:sz w:val="28"/>
          <w:szCs w:val="28"/>
        </w:rPr>
        <w:t xml:space="preserve">2) безусловного исполнения публичных нормативных обязательств и иных социальных обязательств Еткульского муниципального района; </w:t>
      </w:r>
    </w:p>
    <w:p w:rsidR="00FB14DB" w:rsidRDefault="00FB14DB" w:rsidP="00FB14DB">
      <w:pPr>
        <w:tabs>
          <w:tab w:val="left" w:pos="567"/>
          <w:tab w:val="left" w:pos="851"/>
        </w:tabs>
        <w:jc w:val="both"/>
        <w:rPr>
          <w:sz w:val="28"/>
          <w:szCs w:val="28"/>
        </w:rPr>
      </w:pPr>
      <w:r>
        <w:rPr>
          <w:sz w:val="28"/>
          <w:szCs w:val="28"/>
        </w:rPr>
        <w:t xml:space="preserve">            3) полного финансового обеспечения реализации региональных проектов, входящих в состав национальных проектов, в соответствии Указом Президента Российской Федерации от 21.07.2020 г. № 474 «О национальных целях развития Российской Федерации на период до 2030 года;  </w:t>
      </w:r>
    </w:p>
    <w:p w:rsidR="00FB14DB" w:rsidRDefault="00FB14DB" w:rsidP="00FB14DB">
      <w:pPr>
        <w:tabs>
          <w:tab w:val="left" w:pos="567"/>
          <w:tab w:val="left" w:pos="851"/>
        </w:tabs>
        <w:ind w:firstLine="851"/>
        <w:jc w:val="both"/>
        <w:rPr>
          <w:sz w:val="28"/>
          <w:szCs w:val="28"/>
        </w:rPr>
      </w:pPr>
      <w:r>
        <w:rPr>
          <w:sz w:val="28"/>
          <w:szCs w:val="28"/>
        </w:rPr>
        <w:t xml:space="preserve">4) сохранения достигнутого уровня целевых показателей Указов Президента Российской Федерации  от 07.05.2012 г. в части оплаты труда работников бюджетного сектора, а также обеспечения минимального размера оплаты труда в соответствии с Федеральным законом «О минимальном размере оплаты труда»; </w:t>
      </w:r>
    </w:p>
    <w:p w:rsidR="00FB14DB" w:rsidRDefault="00FB14DB" w:rsidP="00FB14DB">
      <w:pPr>
        <w:tabs>
          <w:tab w:val="left" w:pos="567"/>
          <w:tab w:val="left" w:pos="851"/>
        </w:tabs>
        <w:ind w:firstLine="851"/>
        <w:jc w:val="both"/>
        <w:rPr>
          <w:sz w:val="28"/>
          <w:szCs w:val="28"/>
        </w:rPr>
      </w:pPr>
      <w:r>
        <w:rPr>
          <w:sz w:val="28"/>
          <w:szCs w:val="28"/>
        </w:rPr>
        <w:t>5) учета мнения граждан (путем проведения открытого голосования или конкурсного отбора) на этапе до распределения субсидий и иных межбюджетных трансфертов из областного бюджета местным бюджетам, в случае их предоставления на реализацию мероприятий по благоустройству городской среды, проведение культурных и спортивных мероприятий, обустройство объектов социальной инфраструктуры и прилегающих к ним территорий;</w:t>
      </w:r>
    </w:p>
    <w:p w:rsidR="00FB14DB" w:rsidRDefault="00FB14DB" w:rsidP="00FB14DB">
      <w:pPr>
        <w:ind w:firstLine="709"/>
        <w:jc w:val="both"/>
        <w:rPr>
          <w:sz w:val="28"/>
          <w:szCs w:val="28"/>
        </w:rPr>
      </w:pPr>
      <w:r>
        <w:rPr>
          <w:sz w:val="28"/>
          <w:szCs w:val="28"/>
        </w:rPr>
        <w:t xml:space="preserve">6) расширения охвата расходов районного бюджета муниципальными программами  с учетом оценки эффективности их реализации, в том числе за счет внедрения проектной деятельности и включения в состав муниципальных программ </w:t>
      </w:r>
      <w:r>
        <w:rPr>
          <w:sz w:val="28"/>
          <w:szCs w:val="28"/>
        </w:rPr>
        <w:lastRenderedPageBreak/>
        <w:t>расходов на реализацию приоритетных проектов по основным направлениям стратегии социально-экономического развития Еткульского муниципального района;</w:t>
      </w:r>
    </w:p>
    <w:p w:rsidR="00FB14DB" w:rsidRDefault="00FB14DB" w:rsidP="00FB14DB">
      <w:pPr>
        <w:ind w:firstLine="709"/>
        <w:jc w:val="both"/>
        <w:rPr>
          <w:sz w:val="28"/>
          <w:szCs w:val="28"/>
        </w:rPr>
      </w:pPr>
      <w:r>
        <w:rPr>
          <w:sz w:val="28"/>
          <w:szCs w:val="28"/>
        </w:rPr>
        <w:t>7) сохранения режима экономии бюджетных средств и продолжением работы по оптимизации не первоочередных расходов.</w:t>
      </w:r>
    </w:p>
    <w:p w:rsidR="00FB14DB" w:rsidRDefault="00FB14DB" w:rsidP="00FB14DB">
      <w:pPr>
        <w:shd w:val="clear" w:color="auto" w:fill="FFFFFF"/>
        <w:ind w:right="195" w:firstLine="851"/>
        <w:jc w:val="both"/>
        <w:rPr>
          <w:color w:val="020B22"/>
          <w:sz w:val="28"/>
          <w:szCs w:val="28"/>
        </w:rPr>
      </w:pPr>
      <w:r>
        <w:rPr>
          <w:color w:val="020B22"/>
          <w:sz w:val="28"/>
          <w:szCs w:val="28"/>
        </w:rPr>
        <w:t>В части бюджетных расходов сохранится ответственная бюджетная политика, направленная на обеспечение первоочередных обязательств перед гражданами, предоставление муниципальных услуг в отраслях социальной сферы.</w:t>
      </w:r>
    </w:p>
    <w:p w:rsidR="00FB14DB" w:rsidRDefault="00FB14DB" w:rsidP="00FB14DB">
      <w:pPr>
        <w:shd w:val="clear" w:color="auto" w:fill="FFFFFF"/>
        <w:ind w:right="195" w:firstLine="851"/>
        <w:jc w:val="both"/>
        <w:rPr>
          <w:color w:val="020B22"/>
          <w:sz w:val="28"/>
          <w:szCs w:val="28"/>
        </w:rPr>
      </w:pPr>
      <w:r>
        <w:rPr>
          <w:color w:val="020B22"/>
          <w:sz w:val="28"/>
          <w:szCs w:val="28"/>
        </w:rPr>
        <w:t>Продолжится соблюдение требований бюджетного законодательства, предельного уровня государственного долга и бюджетного дефицита, недопущение образования кредиторской задолженности.</w:t>
      </w:r>
    </w:p>
    <w:p w:rsidR="00FB14DB" w:rsidRDefault="00FB14DB" w:rsidP="00FB14DB">
      <w:pPr>
        <w:tabs>
          <w:tab w:val="left" w:pos="993"/>
        </w:tabs>
        <w:ind w:right="195" w:firstLine="720"/>
        <w:jc w:val="both"/>
        <w:rPr>
          <w:rStyle w:val="FontStyle17"/>
          <w:sz w:val="28"/>
          <w:szCs w:val="28"/>
        </w:rPr>
      </w:pPr>
      <w:r>
        <w:rPr>
          <w:rStyle w:val="FontStyle17"/>
          <w:sz w:val="28"/>
          <w:szCs w:val="28"/>
        </w:rPr>
        <w:t xml:space="preserve"> Одной из основных задач является повышение эффективности, прозрачности и обоснованности показателей муниципальных программ района, реализуемых проектов. Муниципальные программы </w:t>
      </w:r>
      <w:r>
        <w:rPr>
          <w:sz w:val="28"/>
          <w:szCs w:val="28"/>
        </w:rPr>
        <w:t>Еткульского муниципального района</w:t>
      </w:r>
      <w:r>
        <w:rPr>
          <w:rStyle w:val="FontStyle17"/>
          <w:sz w:val="28"/>
          <w:szCs w:val="28"/>
        </w:rPr>
        <w:t>, как и прежде, являются ключевым механизмом программно-целевого планирования, с помощью которого формируется целостная система стратегического и бюджетного планирования. Все программно-целевые методы управления должны отвечать приоритетам его социально-экономического развития, реализовываться с использованием оценки бюджетной эффективности расходов местного бюджета, позволяющей соизмерять затраты и результаты выполнения программных мероприятий, оценивать степень достижения поставленных целей и задач.</w:t>
      </w:r>
    </w:p>
    <w:p w:rsidR="00FB14DB" w:rsidRDefault="00FB14DB" w:rsidP="00FB14DB">
      <w:pPr>
        <w:tabs>
          <w:tab w:val="left" w:pos="9923"/>
        </w:tabs>
        <w:ind w:right="195"/>
        <w:jc w:val="both"/>
        <w:rPr>
          <w:color w:val="FF0000"/>
        </w:rPr>
      </w:pPr>
      <w:r>
        <w:rPr>
          <w:color w:val="FF0000"/>
          <w:sz w:val="28"/>
          <w:szCs w:val="28"/>
        </w:rPr>
        <w:t xml:space="preserve">          </w:t>
      </w:r>
    </w:p>
    <w:p w:rsidR="00FB14DB" w:rsidRDefault="00FB14DB" w:rsidP="00FB14DB">
      <w:pPr>
        <w:tabs>
          <w:tab w:val="left" w:pos="9923"/>
        </w:tabs>
        <w:ind w:right="195"/>
        <w:jc w:val="both"/>
        <w:rPr>
          <w:i/>
          <w:sz w:val="28"/>
          <w:szCs w:val="28"/>
        </w:rPr>
      </w:pPr>
      <w:r>
        <w:rPr>
          <w:color w:val="FF0000"/>
          <w:sz w:val="28"/>
          <w:szCs w:val="28"/>
        </w:rPr>
        <w:t xml:space="preserve">                  </w:t>
      </w:r>
      <w:r>
        <w:rPr>
          <w:i/>
          <w:sz w:val="28"/>
          <w:szCs w:val="28"/>
        </w:rPr>
        <w:t>Бюджетная политика в сфере межбюджетных отношений</w:t>
      </w:r>
    </w:p>
    <w:p w:rsidR="00FB14DB" w:rsidRDefault="00FB14DB" w:rsidP="00FB14DB">
      <w:pPr>
        <w:tabs>
          <w:tab w:val="left" w:pos="9923"/>
        </w:tabs>
        <w:ind w:right="195" w:firstLine="851"/>
        <w:jc w:val="both"/>
        <w:rPr>
          <w:sz w:val="28"/>
          <w:szCs w:val="28"/>
        </w:rPr>
      </w:pPr>
      <w:r>
        <w:rPr>
          <w:sz w:val="28"/>
          <w:szCs w:val="28"/>
        </w:rPr>
        <w:t xml:space="preserve">Бюджетная политика в сфере межбюджетных отношений на 2023-2025 годы сформирована в условиях  текущей экономической ситуации и сфокусирована на формировании собственной ресурсной базы бюджетов сельских поселений, поддержании их финансовой устойчивости, развитии экономик муниципальных образований. </w:t>
      </w:r>
    </w:p>
    <w:p w:rsidR="00FB14DB" w:rsidRDefault="00FB14DB" w:rsidP="00FB14DB">
      <w:pPr>
        <w:tabs>
          <w:tab w:val="left" w:pos="9923"/>
        </w:tabs>
        <w:ind w:right="195" w:firstLine="851"/>
        <w:jc w:val="both"/>
        <w:rPr>
          <w:sz w:val="28"/>
          <w:szCs w:val="28"/>
        </w:rPr>
      </w:pPr>
      <w:r>
        <w:rPr>
          <w:sz w:val="28"/>
          <w:szCs w:val="28"/>
        </w:rPr>
        <w:t xml:space="preserve"> Бюджетная политика в сфере межбюджетных отношений на 2023-2025 годы характеризуется следующими особенностями: </w:t>
      </w:r>
    </w:p>
    <w:p w:rsidR="00FB14DB" w:rsidRDefault="00FB14DB" w:rsidP="00FB14DB">
      <w:pPr>
        <w:tabs>
          <w:tab w:val="left" w:pos="9923"/>
        </w:tabs>
        <w:ind w:right="195" w:firstLine="851"/>
        <w:jc w:val="both"/>
        <w:rPr>
          <w:sz w:val="28"/>
          <w:szCs w:val="28"/>
        </w:rPr>
      </w:pPr>
      <w:r>
        <w:rPr>
          <w:sz w:val="28"/>
          <w:szCs w:val="28"/>
        </w:rPr>
        <w:t xml:space="preserve"> - существенно увеличен объем межбюджетных трансфертов, предоставляемых бюджетам сельских поселений из  местного. На 2023 год запланированный объем межбюджетных трансфертов составит 188,1 млн. рублей, что на 41,5 млн. рублей или 28% больше уровня 2022 года;  </w:t>
      </w:r>
    </w:p>
    <w:p w:rsidR="00FB14DB" w:rsidRDefault="00FB14DB" w:rsidP="00FB14DB">
      <w:pPr>
        <w:tabs>
          <w:tab w:val="left" w:pos="9923"/>
        </w:tabs>
        <w:ind w:right="195"/>
        <w:jc w:val="both"/>
        <w:rPr>
          <w:sz w:val="28"/>
          <w:szCs w:val="28"/>
        </w:rPr>
      </w:pPr>
      <w:r>
        <w:rPr>
          <w:color w:val="FF0000"/>
          <w:sz w:val="28"/>
          <w:szCs w:val="28"/>
        </w:rPr>
        <w:t xml:space="preserve">              - </w:t>
      </w:r>
      <w:r>
        <w:rPr>
          <w:sz w:val="28"/>
          <w:szCs w:val="28"/>
        </w:rPr>
        <w:t>начиная с 2021 года, введена дополнительная форма участия населения в осуществлении местного самоуправления - инициативные проекты.  Это эффективный механизм вовлечения жителей в процессы местного самоуправления и развития территорий посредством решения вопросов, имеющих приоритетное значение для жителей муниципалитетов. Как правило, они связаны с состоянием объектов дорожного и коммунального хозяйства, с состоянием учреждений образования и культуры, детских игровых площадок, общедоступных зон и объектов отдыха, площадок для занятий физической культурой и спортом и другими важными для населения проблемами</w:t>
      </w:r>
      <w:r>
        <w:rPr>
          <w:color w:val="FF0000"/>
          <w:sz w:val="28"/>
          <w:szCs w:val="28"/>
        </w:rPr>
        <w:t xml:space="preserve">. </w:t>
      </w:r>
      <w:r>
        <w:rPr>
          <w:sz w:val="28"/>
          <w:szCs w:val="28"/>
        </w:rPr>
        <w:t xml:space="preserve">В 2022 году на территории Еткульского муниципального района реализовано 16 инициативных проектов на 11,8 млн. рублей, из которых 11,7 млн. рублей - средства областного бюджета. На </w:t>
      </w:r>
      <w:r>
        <w:rPr>
          <w:sz w:val="28"/>
          <w:szCs w:val="28"/>
        </w:rPr>
        <w:lastRenderedPageBreak/>
        <w:t>реализацию инициативных проектов в 2023 году из областного бюджета выделено 13,1 млн. рублей.</w:t>
      </w:r>
    </w:p>
    <w:p w:rsidR="00FB14DB" w:rsidRDefault="00FB14DB" w:rsidP="00FB14DB">
      <w:pPr>
        <w:tabs>
          <w:tab w:val="left" w:pos="9923"/>
        </w:tabs>
        <w:ind w:right="195"/>
        <w:jc w:val="both"/>
        <w:rPr>
          <w:color w:val="FF0000"/>
          <w:sz w:val="28"/>
          <w:szCs w:val="28"/>
        </w:rPr>
      </w:pPr>
      <w:r>
        <w:rPr>
          <w:color w:val="FF0000"/>
          <w:sz w:val="28"/>
          <w:szCs w:val="28"/>
        </w:rPr>
        <w:t xml:space="preserve">          </w:t>
      </w:r>
      <w:r>
        <w:rPr>
          <w:color w:val="020B22"/>
          <w:sz w:val="28"/>
          <w:szCs w:val="28"/>
          <w:shd w:val="clear" w:color="auto" w:fill="FFFFFF"/>
        </w:rPr>
        <w:t>В целях повышения качества управления муниципальными финансами, повышения ответственности органов местного самоуправления за проводимую бюджетную политику, в том числе обеспечение финансовыми ресурсами первоочередных социально значимых расходов местных бюджетов, продолжится практика заключения с главами администраций сельских поселений соглашений, предусматривающих мероприятия по социально-экономическому развитию и оздоровлению муниципальных финансов.</w:t>
      </w:r>
    </w:p>
    <w:p w:rsidR="00FB14DB" w:rsidRDefault="00FB14DB" w:rsidP="00FB14DB">
      <w:pPr>
        <w:tabs>
          <w:tab w:val="left" w:pos="9923"/>
        </w:tabs>
        <w:autoSpaceDE w:val="0"/>
        <w:autoSpaceDN w:val="0"/>
        <w:adjustRightInd w:val="0"/>
        <w:ind w:right="195" w:firstLine="709"/>
        <w:jc w:val="both"/>
        <w:rPr>
          <w:sz w:val="28"/>
          <w:szCs w:val="28"/>
        </w:rPr>
      </w:pPr>
      <w:r>
        <w:rPr>
          <w:sz w:val="28"/>
          <w:szCs w:val="28"/>
        </w:rPr>
        <w:t>Бюджетная политика в сфере межбюджетных отношений в Еткульском муниципальном районе на 2023 год и плановый период будет направлена на:</w:t>
      </w:r>
    </w:p>
    <w:p w:rsidR="00FB14DB" w:rsidRDefault="00FB14DB" w:rsidP="00FB14DB">
      <w:pPr>
        <w:pStyle w:val="ad"/>
        <w:tabs>
          <w:tab w:val="left" w:pos="9923"/>
        </w:tabs>
        <w:ind w:right="195" w:firstLine="709"/>
        <w:jc w:val="both"/>
        <w:rPr>
          <w:sz w:val="28"/>
          <w:szCs w:val="28"/>
        </w:rPr>
      </w:pPr>
      <w:r>
        <w:rPr>
          <w:sz w:val="28"/>
          <w:szCs w:val="28"/>
        </w:rPr>
        <w:t>- соблюдение органами местного самоуправления района бюджетного законодательства и повышение уровня финансовой дисциплины;</w:t>
      </w:r>
    </w:p>
    <w:p w:rsidR="00FB14DB" w:rsidRDefault="00FB14DB" w:rsidP="00FB14DB">
      <w:pPr>
        <w:pStyle w:val="ad"/>
        <w:tabs>
          <w:tab w:val="left" w:pos="9923"/>
        </w:tabs>
        <w:ind w:right="195" w:firstLine="709"/>
        <w:jc w:val="both"/>
        <w:rPr>
          <w:spacing w:val="1"/>
          <w:sz w:val="28"/>
          <w:szCs w:val="28"/>
        </w:rPr>
      </w:pPr>
      <w:r>
        <w:rPr>
          <w:sz w:val="28"/>
          <w:szCs w:val="28"/>
        </w:rPr>
        <w:t xml:space="preserve">- </w:t>
      </w:r>
      <w:r>
        <w:rPr>
          <w:spacing w:val="1"/>
          <w:sz w:val="28"/>
          <w:szCs w:val="28"/>
        </w:rPr>
        <w:t>формирование собственной доходной базы бюджетов</w:t>
      </w:r>
      <w:r>
        <w:rPr>
          <w:sz w:val="28"/>
          <w:szCs w:val="28"/>
        </w:rPr>
        <w:t xml:space="preserve"> сельских поселений</w:t>
      </w:r>
      <w:r>
        <w:rPr>
          <w:spacing w:val="1"/>
          <w:sz w:val="28"/>
          <w:szCs w:val="28"/>
        </w:rPr>
        <w:t>;</w:t>
      </w:r>
    </w:p>
    <w:p w:rsidR="00FB14DB" w:rsidRDefault="00FB14DB" w:rsidP="00FB14DB">
      <w:pPr>
        <w:tabs>
          <w:tab w:val="left" w:pos="9923"/>
        </w:tabs>
        <w:autoSpaceDE w:val="0"/>
        <w:autoSpaceDN w:val="0"/>
        <w:adjustRightInd w:val="0"/>
        <w:ind w:right="195" w:firstLine="709"/>
        <w:jc w:val="both"/>
        <w:rPr>
          <w:sz w:val="28"/>
          <w:szCs w:val="28"/>
        </w:rPr>
      </w:pPr>
      <w:r>
        <w:rPr>
          <w:sz w:val="28"/>
          <w:szCs w:val="28"/>
        </w:rPr>
        <w:t xml:space="preserve">-обеспечение сбалансированности бюджетов  сельских поселений. </w:t>
      </w:r>
    </w:p>
    <w:p w:rsidR="00FB14DB" w:rsidRDefault="00FB14DB" w:rsidP="00FB14DB">
      <w:pPr>
        <w:pStyle w:val="ad"/>
        <w:tabs>
          <w:tab w:val="left" w:pos="9923"/>
        </w:tabs>
        <w:ind w:right="195" w:firstLine="709"/>
        <w:jc w:val="both"/>
        <w:rPr>
          <w:spacing w:val="1"/>
          <w:sz w:val="28"/>
          <w:szCs w:val="28"/>
        </w:rPr>
      </w:pPr>
      <w:r>
        <w:rPr>
          <w:spacing w:val="1"/>
          <w:sz w:val="28"/>
          <w:szCs w:val="28"/>
        </w:rPr>
        <w:t>Органам местного самоуправления поселений необходимо на постоянной основе осуществлять меры, направленные на обеспечение соответствия доходной части местных бюджетов реальной экономической ситуации и развитие доходного потенциала на своей территории, включающие:</w:t>
      </w:r>
    </w:p>
    <w:p w:rsidR="00FB14DB" w:rsidRDefault="00FB14DB" w:rsidP="00FB14DB">
      <w:pPr>
        <w:pStyle w:val="ad"/>
        <w:tabs>
          <w:tab w:val="left" w:pos="9923"/>
        </w:tabs>
        <w:ind w:right="195" w:firstLine="709"/>
        <w:jc w:val="both"/>
        <w:rPr>
          <w:spacing w:val="1"/>
          <w:sz w:val="28"/>
          <w:szCs w:val="28"/>
        </w:rPr>
      </w:pPr>
      <w:r>
        <w:rPr>
          <w:spacing w:val="1"/>
          <w:sz w:val="28"/>
          <w:szCs w:val="28"/>
        </w:rPr>
        <w:t>осуществление анализа обоснованности и эффективности применения налоговых льгот и принятие мер по их оптимизации;</w:t>
      </w:r>
    </w:p>
    <w:p w:rsidR="00FB14DB" w:rsidRDefault="00FB14DB" w:rsidP="00FB14DB">
      <w:pPr>
        <w:pStyle w:val="ad"/>
        <w:tabs>
          <w:tab w:val="left" w:pos="9923"/>
        </w:tabs>
        <w:ind w:right="195" w:firstLine="709"/>
        <w:jc w:val="both"/>
        <w:rPr>
          <w:spacing w:val="1"/>
          <w:sz w:val="28"/>
          <w:szCs w:val="28"/>
        </w:rPr>
      </w:pPr>
      <w:r>
        <w:rPr>
          <w:spacing w:val="1"/>
          <w:sz w:val="28"/>
          <w:szCs w:val="28"/>
        </w:rPr>
        <w:t>обеспечение увеличения поступлений по налогам;</w:t>
      </w:r>
    </w:p>
    <w:p w:rsidR="00FB14DB" w:rsidRDefault="00FB14DB" w:rsidP="00FB14DB">
      <w:pPr>
        <w:pStyle w:val="ad"/>
        <w:tabs>
          <w:tab w:val="left" w:pos="9923"/>
        </w:tabs>
        <w:ind w:right="195" w:firstLine="709"/>
        <w:jc w:val="both"/>
        <w:rPr>
          <w:spacing w:val="1"/>
          <w:sz w:val="28"/>
          <w:szCs w:val="28"/>
        </w:rPr>
      </w:pPr>
      <w:r>
        <w:rPr>
          <w:spacing w:val="1"/>
          <w:sz w:val="28"/>
          <w:szCs w:val="28"/>
        </w:rPr>
        <w:t xml:space="preserve">инвентаризацию муниципального имущества с целью повышения эффективности его использования или подготовки к продаже. </w:t>
      </w:r>
    </w:p>
    <w:p w:rsidR="00FB14DB" w:rsidRDefault="00FB14DB" w:rsidP="00FB14DB">
      <w:pPr>
        <w:tabs>
          <w:tab w:val="left" w:pos="9923"/>
        </w:tabs>
        <w:autoSpaceDE w:val="0"/>
        <w:autoSpaceDN w:val="0"/>
        <w:adjustRightInd w:val="0"/>
        <w:ind w:right="195" w:firstLine="720"/>
        <w:jc w:val="both"/>
        <w:rPr>
          <w:sz w:val="28"/>
          <w:szCs w:val="28"/>
        </w:rPr>
      </w:pPr>
      <w:r>
        <w:rPr>
          <w:sz w:val="28"/>
          <w:szCs w:val="28"/>
        </w:rPr>
        <w:t>Основной акцент в работе органов местного самоуправления в 2023-2025 годах должен заключаться в максимально эффективном использовании имеющихся в их распоряжении финансовых ресурсов и повышении качества управления муниципальными финансами.</w:t>
      </w:r>
    </w:p>
    <w:p w:rsidR="00FB14DB" w:rsidRDefault="00FB14DB" w:rsidP="00FB14DB">
      <w:pPr>
        <w:tabs>
          <w:tab w:val="left" w:pos="9923"/>
        </w:tabs>
        <w:spacing w:before="100" w:beforeAutospacing="1" w:after="100" w:afterAutospacing="1"/>
        <w:ind w:right="195"/>
        <w:jc w:val="both"/>
        <w:rPr>
          <w:sz w:val="28"/>
          <w:szCs w:val="28"/>
        </w:rPr>
      </w:pPr>
      <w:r>
        <w:rPr>
          <w:color w:val="FF0000"/>
          <w:sz w:val="28"/>
          <w:szCs w:val="28"/>
        </w:rPr>
        <w:t xml:space="preserve">           </w:t>
      </w:r>
      <w:r>
        <w:rPr>
          <w:sz w:val="28"/>
          <w:szCs w:val="28"/>
        </w:rPr>
        <w:t>Реализация положений</w:t>
      </w:r>
      <w:r>
        <w:rPr>
          <w:bCs/>
          <w:sz w:val="28"/>
          <w:szCs w:val="28"/>
        </w:rPr>
        <w:t xml:space="preserve"> Основных направлений налоговой и бюджетной политики Еткульского муниципального района на 2023 - 2025 годы позволит обеспечить устойчивость и сбалансированность бюджета и исполнить все намеченные обязательства перед жителями.</w:t>
      </w:r>
    </w:p>
    <w:p w:rsidR="00FB14DB" w:rsidRDefault="00FB14DB" w:rsidP="00FB14DB">
      <w:pPr>
        <w:tabs>
          <w:tab w:val="left" w:pos="9923"/>
        </w:tabs>
        <w:ind w:right="195" w:firstLine="709"/>
        <w:jc w:val="both"/>
        <w:rPr>
          <w:sz w:val="28"/>
          <w:szCs w:val="28"/>
        </w:rPr>
      </w:pPr>
    </w:p>
    <w:p w:rsidR="00FB14DB" w:rsidRDefault="00FB14DB" w:rsidP="00FB14DB">
      <w:pPr>
        <w:tabs>
          <w:tab w:val="left" w:pos="9923"/>
        </w:tabs>
        <w:ind w:right="195" w:firstLine="709"/>
        <w:jc w:val="both"/>
        <w:rPr>
          <w:sz w:val="28"/>
          <w:szCs w:val="28"/>
        </w:rPr>
      </w:pPr>
    </w:p>
    <w:p w:rsidR="00FB14DB" w:rsidRDefault="00FB14DB" w:rsidP="00FB14DB">
      <w:pPr>
        <w:tabs>
          <w:tab w:val="left" w:pos="9923"/>
        </w:tabs>
        <w:ind w:right="195" w:firstLine="709"/>
        <w:jc w:val="both"/>
        <w:rPr>
          <w:sz w:val="28"/>
          <w:szCs w:val="28"/>
        </w:rPr>
      </w:pPr>
    </w:p>
    <w:p w:rsidR="00FB14DB" w:rsidRDefault="00FB14DB" w:rsidP="00FB14DB">
      <w:pPr>
        <w:tabs>
          <w:tab w:val="left" w:pos="9923"/>
        </w:tabs>
        <w:ind w:right="195"/>
        <w:jc w:val="both"/>
        <w:rPr>
          <w:bCs/>
          <w:sz w:val="28"/>
          <w:szCs w:val="28"/>
        </w:rPr>
      </w:pPr>
      <w:r>
        <w:rPr>
          <w:sz w:val="28"/>
          <w:szCs w:val="28"/>
        </w:rPr>
        <w:t xml:space="preserve">Начальник  финансового управления                                                          </w:t>
      </w:r>
      <w:proofErr w:type="spellStart"/>
      <w:r>
        <w:rPr>
          <w:sz w:val="28"/>
          <w:szCs w:val="28"/>
        </w:rPr>
        <w:t>Т.В.Неделко</w:t>
      </w:r>
      <w:proofErr w:type="spellEnd"/>
      <w:r>
        <w:rPr>
          <w:sz w:val="28"/>
          <w:szCs w:val="28"/>
        </w:rPr>
        <w:t xml:space="preserve"> </w:t>
      </w:r>
    </w:p>
    <w:p w:rsidR="00FB14DB" w:rsidRDefault="00FB14DB" w:rsidP="00FB14DB">
      <w:pPr>
        <w:tabs>
          <w:tab w:val="left" w:pos="9923"/>
        </w:tabs>
        <w:ind w:right="195" w:firstLine="1066"/>
        <w:jc w:val="both"/>
        <w:rPr>
          <w:sz w:val="28"/>
          <w:szCs w:val="28"/>
        </w:rPr>
      </w:pPr>
    </w:p>
    <w:p w:rsidR="00FB14DB" w:rsidRDefault="00FB14DB" w:rsidP="00FB14DB">
      <w:pPr>
        <w:tabs>
          <w:tab w:val="left" w:pos="9923"/>
        </w:tabs>
        <w:ind w:right="195" w:firstLine="1066"/>
        <w:jc w:val="both"/>
        <w:rPr>
          <w:sz w:val="28"/>
          <w:szCs w:val="28"/>
        </w:rPr>
      </w:pPr>
    </w:p>
    <w:p w:rsidR="00FB14DB" w:rsidRDefault="00FB14DB" w:rsidP="009936AA">
      <w:pPr>
        <w:pStyle w:val="14"/>
        <w:rPr>
          <w:rFonts w:ascii="Times New Roman" w:hAnsi="Times New Roman"/>
          <w:sz w:val="28"/>
          <w:szCs w:val="28"/>
        </w:rPr>
      </w:pPr>
    </w:p>
    <w:p w:rsidR="00FB14DB" w:rsidRPr="00A747DC" w:rsidRDefault="00FB14DB" w:rsidP="009936AA">
      <w:pPr>
        <w:pStyle w:val="14"/>
        <w:rPr>
          <w:rFonts w:ascii="Times New Roman" w:hAnsi="Times New Roman"/>
          <w:sz w:val="28"/>
          <w:szCs w:val="28"/>
        </w:rPr>
      </w:pPr>
    </w:p>
    <w:p w:rsidR="002D7E3F" w:rsidRDefault="002D7E3F" w:rsidP="002D7E3F">
      <w:pPr>
        <w:jc w:val="center"/>
      </w:pPr>
    </w:p>
    <w:p w:rsidR="008B29FA" w:rsidRDefault="008B29FA" w:rsidP="005643C7">
      <w:pPr>
        <w:jc w:val="center"/>
      </w:pPr>
    </w:p>
    <w:sectPr w:rsidR="008B29FA" w:rsidSect="00A73BCD">
      <w:pgSz w:w="11907" w:h="16840" w:code="9"/>
      <w:pgMar w:top="851" w:right="567" w:bottom="851"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B44F6" w:rsidRDefault="003B44F6">
      <w:r>
        <w:separator/>
      </w:r>
    </w:p>
  </w:endnote>
  <w:endnote w:type="continuationSeparator" w:id="0">
    <w:p w:rsidR="003B44F6" w:rsidRDefault="003B4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gel">
    <w:altName w:val="Courier New"/>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B44F6" w:rsidRDefault="003B44F6">
      <w:r>
        <w:separator/>
      </w:r>
    </w:p>
  </w:footnote>
  <w:footnote w:type="continuationSeparator" w:id="0">
    <w:p w:rsidR="003B44F6" w:rsidRDefault="003B44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1960112"/>
    <w:multiLevelType w:val="hybridMultilevel"/>
    <w:tmpl w:val="FEA6F326"/>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2651A7C"/>
    <w:multiLevelType w:val="hybridMultilevel"/>
    <w:tmpl w:val="2E0CE4F8"/>
    <w:lvl w:ilvl="0" w:tplc="7CB000EA">
      <w:start w:val="1"/>
      <w:numFmt w:val="decimal"/>
      <w:lvlText w:val="%1."/>
      <w:lvlJc w:val="left"/>
      <w:pPr>
        <w:tabs>
          <w:tab w:val="num" w:pos="750"/>
        </w:tabs>
        <w:ind w:left="750" w:hanging="39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2A929FA"/>
    <w:multiLevelType w:val="hybridMultilevel"/>
    <w:tmpl w:val="2496F346"/>
    <w:lvl w:ilvl="0" w:tplc="9F82AF6A">
      <w:start w:val="2"/>
      <w:numFmt w:val="decimal"/>
      <w:lvlText w:val="%1."/>
      <w:lvlJc w:val="left"/>
      <w:pPr>
        <w:ind w:left="1069" w:hanging="360"/>
      </w:pPr>
      <w:rPr>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04DC0EF2"/>
    <w:multiLevelType w:val="singleLevel"/>
    <w:tmpl w:val="61AA2F22"/>
    <w:lvl w:ilvl="0">
      <w:start w:val="1"/>
      <w:numFmt w:val="decimal"/>
      <w:lvlText w:val="%1."/>
      <w:legacy w:legacy="1" w:legacySpace="0" w:legacyIndent="346"/>
      <w:lvlJc w:val="left"/>
      <w:pPr>
        <w:ind w:left="0" w:firstLine="0"/>
      </w:pPr>
      <w:rPr>
        <w:rFonts w:ascii="Times New Roman" w:hAnsi="Times New Roman" w:cs="Times New Roman" w:hint="default"/>
      </w:rPr>
    </w:lvl>
  </w:abstractNum>
  <w:abstractNum w:abstractNumId="5" w15:restartNumberingAfterBreak="0">
    <w:nsid w:val="08BC45FD"/>
    <w:multiLevelType w:val="hybridMultilevel"/>
    <w:tmpl w:val="0BAAD180"/>
    <w:lvl w:ilvl="0" w:tplc="7DAEE882">
      <w:start w:val="1"/>
      <w:numFmt w:val="decimal"/>
      <w:lvlText w:val="%1)"/>
      <w:lvlJc w:val="left"/>
      <w:pPr>
        <w:tabs>
          <w:tab w:val="num" w:pos="638"/>
        </w:tabs>
        <w:ind w:left="638" w:hanging="360"/>
      </w:pPr>
      <w:rPr>
        <w:rFonts w:ascii="Times New Roman" w:hAnsi="Times New Roman" w:hint="default"/>
        <w:b w:val="0"/>
        <w:i w:val="0"/>
      </w:rPr>
    </w:lvl>
    <w:lvl w:ilvl="1" w:tplc="04190019" w:tentative="1">
      <w:start w:val="1"/>
      <w:numFmt w:val="lowerLetter"/>
      <w:lvlText w:val="%2."/>
      <w:lvlJc w:val="left"/>
      <w:pPr>
        <w:tabs>
          <w:tab w:val="num" w:pos="1358"/>
        </w:tabs>
        <w:ind w:left="1358" w:hanging="360"/>
      </w:pPr>
    </w:lvl>
    <w:lvl w:ilvl="2" w:tplc="0419001B" w:tentative="1">
      <w:start w:val="1"/>
      <w:numFmt w:val="lowerRoman"/>
      <w:lvlText w:val="%3."/>
      <w:lvlJc w:val="right"/>
      <w:pPr>
        <w:tabs>
          <w:tab w:val="num" w:pos="2078"/>
        </w:tabs>
        <w:ind w:left="2078" w:hanging="180"/>
      </w:pPr>
    </w:lvl>
    <w:lvl w:ilvl="3" w:tplc="0419000F" w:tentative="1">
      <w:start w:val="1"/>
      <w:numFmt w:val="decimal"/>
      <w:lvlText w:val="%4."/>
      <w:lvlJc w:val="left"/>
      <w:pPr>
        <w:tabs>
          <w:tab w:val="num" w:pos="2798"/>
        </w:tabs>
        <w:ind w:left="2798" w:hanging="360"/>
      </w:pPr>
    </w:lvl>
    <w:lvl w:ilvl="4" w:tplc="04190019" w:tentative="1">
      <w:start w:val="1"/>
      <w:numFmt w:val="lowerLetter"/>
      <w:lvlText w:val="%5."/>
      <w:lvlJc w:val="left"/>
      <w:pPr>
        <w:tabs>
          <w:tab w:val="num" w:pos="3518"/>
        </w:tabs>
        <w:ind w:left="3518" w:hanging="360"/>
      </w:pPr>
    </w:lvl>
    <w:lvl w:ilvl="5" w:tplc="0419001B" w:tentative="1">
      <w:start w:val="1"/>
      <w:numFmt w:val="lowerRoman"/>
      <w:lvlText w:val="%6."/>
      <w:lvlJc w:val="right"/>
      <w:pPr>
        <w:tabs>
          <w:tab w:val="num" w:pos="4238"/>
        </w:tabs>
        <w:ind w:left="4238" w:hanging="180"/>
      </w:pPr>
    </w:lvl>
    <w:lvl w:ilvl="6" w:tplc="0419000F" w:tentative="1">
      <w:start w:val="1"/>
      <w:numFmt w:val="decimal"/>
      <w:lvlText w:val="%7."/>
      <w:lvlJc w:val="left"/>
      <w:pPr>
        <w:tabs>
          <w:tab w:val="num" w:pos="4958"/>
        </w:tabs>
        <w:ind w:left="4958" w:hanging="360"/>
      </w:pPr>
    </w:lvl>
    <w:lvl w:ilvl="7" w:tplc="04190019" w:tentative="1">
      <w:start w:val="1"/>
      <w:numFmt w:val="lowerLetter"/>
      <w:lvlText w:val="%8."/>
      <w:lvlJc w:val="left"/>
      <w:pPr>
        <w:tabs>
          <w:tab w:val="num" w:pos="5678"/>
        </w:tabs>
        <w:ind w:left="5678" w:hanging="360"/>
      </w:pPr>
    </w:lvl>
    <w:lvl w:ilvl="8" w:tplc="0419001B" w:tentative="1">
      <w:start w:val="1"/>
      <w:numFmt w:val="lowerRoman"/>
      <w:lvlText w:val="%9."/>
      <w:lvlJc w:val="right"/>
      <w:pPr>
        <w:tabs>
          <w:tab w:val="num" w:pos="6398"/>
        </w:tabs>
        <w:ind w:left="6398" w:hanging="180"/>
      </w:pPr>
    </w:lvl>
  </w:abstractNum>
  <w:abstractNum w:abstractNumId="6" w15:restartNumberingAfterBreak="0">
    <w:nsid w:val="0E481F6A"/>
    <w:multiLevelType w:val="hybridMultilevel"/>
    <w:tmpl w:val="E3CC8B76"/>
    <w:lvl w:ilvl="0" w:tplc="32EE50E6">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E7D07B8"/>
    <w:multiLevelType w:val="hybridMultilevel"/>
    <w:tmpl w:val="511E4034"/>
    <w:lvl w:ilvl="0" w:tplc="49CECE06">
      <w:start w:val="1"/>
      <w:numFmt w:val="decimal"/>
      <w:lvlText w:val="%1)"/>
      <w:lvlJc w:val="left"/>
      <w:pPr>
        <w:tabs>
          <w:tab w:val="num" w:pos="1500"/>
        </w:tabs>
        <w:ind w:left="1500" w:hanging="9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15:restartNumberingAfterBreak="0">
    <w:nsid w:val="13AC7011"/>
    <w:multiLevelType w:val="hybridMultilevel"/>
    <w:tmpl w:val="9826609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62829AF"/>
    <w:multiLevelType w:val="hybridMultilevel"/>
    <w:tmpl w:val="12662D5C"/>
    <w:lvl w:ilvl="0" w:tplc="D1D8D1F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A567CDC"/>
    <w:multiLevelType w:val="hybridMultilevel"/>
    <w:tmpl w:val="3B905130"/>
    <w:lvl w:ilvl="0" w:tplc="8416E0B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1B7919B7"/>
    <w:multiLevelType w:val="hybridMultilevel"/>
    <w:tmpl w:val="BEFC68F2"/>
    <w:lvl w:ilvl="0" w:tplc="F85A530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C284565"/>
    <w:multiLevelType w:val="multilevel"/>
    <w:tmpl w:val="6436DA60"/>
    <w:lvl w:ilvl="0">
      <w:start w:val="1"/>
      <w:numFmt w:val="decimal"/>
      <w:lvlText w:val="%1."/>
      <w:lvlJc w:val="left"/>
      <w:pPr>
        <w:tabs>
          <w:tab w:val="num" w:pos="638"/>
        </w:tabs>
        <w:ind w:left="638" w:hanging="360"/>
      </w:pPr>
      <w:rPr>
        <w:rFonts w:eastAsia="Times New Roman" w:hint="default"/>
      </w:rPr>
    </w:lvl>
    <w:lvl w:ilvl="1">
      <w:start w:val="1"/>
      <w:numFmt w:val="lowerLetter"/>
      <w:lvlText w:val="%2."/>
      <w:lvlJc w:val="left"/>
      <w:pPr>
        <w:tabs>
          <w:tab w:val="num" w:pos="1358"/>
        </w:tabs>
        <w:ind w:left="1358" w:hanging="360"/>
      </w:pPr>
    </w:lvl>
    <w:lvl w:ilvl="2">
      <w:start w:val="1"/>
      <w:numFmt w:val="lowerRoman"/>
      <w:lvlText w:val="%3."/>
      <w:lvlJc w:val="right"/>
      <w:pPr>
        <w:tabs>
          <w:tab w:val="num" w:pos="2078"/>
        </w:tabs>
        <w:ind w:left="2078" w:hanging="180"/>
      </w:pPr>
    </w:lvl>
    <w:lvl w:ilvl="3">
      <w:start w:val="1"/>
      <w:numFmt w:val="decimal"/>
      <w:lvlText w:val="%4."/>
      <w:lvlJc w:val="left"/>
      <w:pPr>
        <w:tabs>
          <w:tab w:val="num" w:pos="2798"/>
        </w:tabs>
        <w:ind w:left="2798" w:hanging="360"/>
      </w:pPr>
    </w:lvl>
    <w:lvl w:ilvl="4">
      <w:start w:val="1"/>
      <w:numFmt w:val="lowerLetter"/>
      <w:lvlText w:val="%5."/>
      <w:lvlJc w:val="left"/>
      <w:pPr>
        <w:tabs>
          <w:tab w:val="num" w:pos="3518"/>
        </w:tabs>
        <w:ind w:left="3518" w:hanging="360"/>
      </w:pPr>
    </w:lvl>
    <w:lvl w:ilvl="5">
      <w:start w:val="1"/>
      <w:numFmt w:val="lowerRoman"/>
      <w:lvlText w:val="%6."/>
      <w:lvlJc w:val="right"/>
      <w:pPr>
        <w:tabs>
          <w:tab w:val="num" w:pos="4238"/>
        </w:tabs>
        <w:ind w:left="4238" w:hanging="180"/>
      </w:pPr>
    </w:lvl>
    <w:lvl w:ilvl="6">
      <w:start w:val="1"/>
      <w:numFmt w:val="decimal"/>
      <w:lvlText w:val="%7."/>
      <w:lvlJc w:val="left"/>
      <w:pPr>
        <w:tabs>
          <w:tab w:val="num" w:pos="4958"/>
        </w:tabs>
        <w:ind w:left="4958" w:hanging="360"/>
      </w:pPr>
    </w:lvl>
    <w:lvl w:ilvl="7">
      <w:start w:val="1"/>
      <w:numFmt w:val="lowerLetter"/>
      <w:lvlText w:val="%8."/>
      <w:lvlJc w:val="left"/>
      <w:pPr>
        <w:tabs>
          <w:tab w:val="num" w:pos="5678"/>
        </w:tabs>
        <w:ind w:left="5678" w:hanging="360"/>
      </w:pPr>
    </w:lvl>
    <w:lvl w:ilvl="8">
      <w:start w:val="1"/>
      <w:numFmt w:val="lowerRoman"/>
      <w:lvlText w:val="%9."/>
      <w:lvlJc w:val="right"/>
      <w:pPr>
        <w:tabs>
          <w:tab w:val="num" w:pos="6398"/>
        </w:tabs>
        <w:ind w:left="6398" w:hanging="180"/>
      </w:pPr>
    </w:lvl>
  </w:abstractNum>
  <w:abstractNum w:abstractNumId="13" w15:restartNumberingAfterBreak="0">
    <w:nsid w:val="3B166E12"/>
    <w:multiLevelType w:val="singleLevel"/>
    <w:tmpl w:val="783AA4E4"/>
    <w:lvl w:ilvl="0">
      <w:start w:val="1"/>
      <w:numFmt w:val="decimal"/>
      <w:lvlText w:val="%1."/>
      <w:lvlJc w:val="left"/>
      <w:pPr>
        <w:tabs>
          <w:tab w:val="num" w:pos="0"/>
        </w:tabs>
        <w:ind w:left="0" w:firstLine="0"/>
      </w:pPr>
      <w:rPr>
        <w:rFonts w:ascii="Times New Roman" w:hAnsi="Times New Roman" w:cs="Times New Roman" w:hint="default"/>
        <w:b w:val="0"/>
        <w:i w:val="0"/>
        <w:sz w:val="28"/>
      </w:rPr>
    </w:lvl>
  </w:abstractNum>
  <w:abstractNum w:abstractNumId="14" w15:restartNumberingAfterBreak="0">
    <w:nsid w:val="3B556C56"/>
    <w:multiLevelType w:val="multilevel"/>
    <w:tmpl w:val="5762C1E2"/>
    <w:lvl w:ilvl="0">
      <w:start w:val="1"/>
      <w:numFmt w:val="decimal"/>
      <w:lvlText w:val="%1."/>
      <w:lvlJc w:val="left"/>
      <w:pPr>
        <w:ind w:left="45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EAB6641"/>
    <w:multiLevelType w:val="hybridMultilevel"/>
    <w:tmpl w:val="63A888B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3FBC5750"/>
    <w:multiLevelType w:val="hybridMultilevel"/>
    <w:tmpl w:val="BBE032E0"/>
    <w:lvl w:ilvl="0" w:tplc="83446EB6">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43571C62"/>
    <w:multiLevelType w:val="hybridMultilevel"/>
    <w:tmpl w:val="D4C65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83F57AA"/>
    <w:multiLevelType w:val="hybridMultilevel"/>
    <w:tmpl w:val="B59812C0"/>
    <w:lvl w:ilvl="0" w:tplc="E8F8352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D0F6E29"/>
    <w:multiLevelType w:val="multilevel"/>
    <w:tmpl w:val="6436DA60"/>
    <w:lvl w:ilvl="0">
      <w:start w:val="1"/>
      <w:numFmt w:val="decimal"/>
      <w:lvlText w:val="%1."/>
      <w:lvlJc w:val="left"/>
      <w:pPr>
        <w:tabs>
          <w:tab w:val="num" w:pos="638"/>
        </w:tabs>
        <w:ind w:left="638" w:hanging="360"/>
      </w:pPr>
      <w:rPr>
        <w:rFonts w:eastAsia="Times New Roman" w:hint="default"/>
      </w:rPr>
    </w:lvl>
    <w:lvl w:ilvl="1">
      <w:start w:val="1"/>
      <w:numFmt w:val="lowerLetter"/>
      <w:lvlText w:val="%2."/>
      <w:lvlJc w:val="left"/>
      <w:pPr>
        <w:tabs>
          <w:tab w:val="num" w:pos="1358"/>
        </w:tabs>
        <w:ind w:left="1358" w:hanging="360"/>
      </w:pPr>
    </w:lvl>
    <w:lvl w:ilvl="2">
      <w:start w:val="1"/>
      <w:numFmt w:val="lowerRoman"/>
      <w:lvlText w:val="%3."/>
      <w:lvlJc w:val="right"/>
      <w:pPr>
        <w:tabs>
          <w:tab w:val="num" w:pos="2078"/>
        </w:tabs>
        <w:ind w:left="2078" w:hanging="180"/>
      </w:pPr>
    </w:lvl>
    <w:lvl w:ilvl="3">
      <w:start w:val="1"/>
      <w:numFmt w:val="decimal"/>
      <w:lvlText w:val="%4."/>
      <w:lvlJc w:val="left"/>
      <w:pPr>
        <w:tabs>
          <w:tab w:val="num" w:pos="2798"/>
        </w:tabs>
        <w:ind w:left="2798" w:hanging="360"/>
      </w:pPr>
    </w:lvl>
    <w:lvl w:ilvl="4">
      <w:start w:val="1"/>
      <w:numFmt w:val="lowerLetter"/>
      <w:lvlText w:val="%5."/>
      <w:lvlJc w:val="left"/>
      <w:pPr>
        <w:tabs>
          <w:tab w:val="num" w:pos="3518"/>
        </w:tabs>
        <w:ind w:left="3518" w:hanging="360"/>
      </w:pPr>
    </w:lvl>
    <w:lvl w:ilvl="5">
      <w:start w:val="1"/>
      <w:numFmt w:val="lowerRoman"/>
      <w:lvlText w:val="%6."/>
      <w:lvlJc w:val="right"/>
      <w:pPr>
        <w:tabs>
          <w:tab w:val="num" w:pos="4238"/>
        </w:tabs>
        <w:ind w:left="4238" w:hanging="180"/>
      </w:pPr>
    </w:lvl>
    <w:lvl w:ilvl="6">
      <w:start w:val="1"/>
      <w:numFmt w:val="decimal"/>
      <w:lvlText w:val="%7."/>
      <w:lvlJc w:val="left"/>
      <w:pPr>
        <w:tabs>
          <w:tab w:val="num" w:pos="4958"/>
        </w:tabs>
        <w:ind w:left="4958" w:hanging="360"/>
      </w:pPr>
    </w:lvl>
    <w:lvl w:ilvl="7">
      <w:start w:val="1"/>
      <w:numFmt w:val="lowerLetter"/>
      <w:lvlText w:val="%8."/>
      <w:lvlJc w:val="left"/>
      <w:pPr>
        <w:tabs>
          <w:tab w:val="num" w:pos="5678"/>
        </w:tabs>
        <w:ind w:left="5678" w:hanging="360"/>
      </w:pPr>
    </w:lvl>
    <w:lvl w:ilvl="8">
      <w:start w:val="1"/>
      <w:numFmt w:val="lowerRoman"/>
      <w:lvlText w:val="%9."/>
      <w:lvlJc w:val="right"/>
      <w:pPr>
        <w:tabs>
          <w:tab w:val="num" w:pos="6398"/>
        </w:tabs>
        <w:ind w:left="6398" w:hanging="180"/>
      </w:pPr>
    </w:lvl>
  </w:abstractNum>
  <w:abstractNum w:abstractNumId="20" w15:restartNumberingAfterBreak="0">
    <w:nsid w:val="503B2A25"/>
    <w:multiLevelType w:val="hybridMultilevel"/>
    <w:tmpl w:val="19263892"/>
    <w:lvl w:ilvl="0" w:tplc="B3EAC57E">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5235AB8"/>
    <w:multiLevelType w:val="hybridMultilevel"/>
    <w:tmpl w:val="0FACA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460856"/>
    <w:multiLevelType w:val="hybridMultilevel"/>
    <w:tmpl w:val="173A4FCE"/>
    <w:lvl w:ilvl="0" w:tplc="211EF7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20D47"/>
    <w:multiLevelType w:val="hybridMultilevel"/>
    <w:tmpl w:val="E3FCCE7A"/>
    <w:lvl w:ilvl="0" w:tplc="85629B58">
      <w:start w:val="1"/>
      <w:numFmt w:val="decimal"/>
      <w:lvlText w:val="%1."/>
      <w:lvlJc w:val="left"/>
      <w:pPr>
        <w:tabs>
          <w:tab w:val="num" w:pos="1725"/>
        </w:tabs>
        <w:ind w:left="1725" w:hanging="10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15:restartNumberingAfterBreak="0">
    <w:nsid w:val="587A7AC2"/>
    <w:multiLevelType w:val="hybridMultilevel"/>
    <w:tmpl w:val="8D16024C"/>
    <w:lvl w:ilvl="0" w:tplc="01D0F598">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094DDE"/>
    <w:multiLevelType w:val="hybridMultilevel"/>
    <w:tmpl w:val="858018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F73772A"/>
    <w:multiLevelType w:val="hybridMultilevel"/>
    <w:tmpl w:val="B524ADA0"/>
    <w:lvl w:ilvl="0" w:tplc="C4ACB426">
      <w:start w:val="1"/>
      <w:numFmt w:val="decimal"/>
      <w:lvlText w:val="%1."/>
      <w:lvlJc w:val="left"/>
      <w:pPr>
        <w:tabs>
          <w:tab w:val="num" w:pos="720"/>
        </w:tabs>
        <w:ind w:left="720" w:hanging="360"/>
      </w:pPr>
      <w:rPr>
        <w:rFonts w:ascii="Times New Roman" w:hAnsi="Times New Roman" w:cs="Times New Roman" w:hint="default"/>
        <w:b w:val="0"/>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60E4551B"/>
    <w:multiLevelType w:val="hybridMultilevel"/>
    <w:tmpl w:val="05CC9E0A"/>
    <w:lvl w:ilvl="0" w:tplc="FD228370">
      <w:start w:val="1"/>
      <w:numFmt w:val="decimal"/>
      <w:lvlText w:val="%1."/>
      <w:lvlJc w:val="left"/>
      <w:pPr>
        <w:ind w:left="1092" w:hanging="735"/>
      </w:pPr>
      <w:rPr>
        <w:rFonts w:cs="Times New Roman" w:hint="default"/>
      </w:rPr>
    </w:lvl>
    <w:lvl w:ilvl="1" w:tplc="04190019" w:tentative="1">
      <w:start w:val="1"/>
      <w:numFmt w:val="lowerLetter"/>
      <w:lvlText w:val="%2."/>
      <w:lvlJc w:val="left"/>
      <w:pPr>
        <w:ind w:left="1437" w:hanging="360"/>
      </w:pPr>
      <w:rPr>
        <w:rFonts w:cs="Times New Roman"/>
      </w:rPr>
    </w:lvl>
    <w:lvl w:ilvl="2" w:tplc="0419001B" w:tentative="1">
      <w:start w:val="1"/>
      <w:numFmt w:val="lowerRoman"/>
      <w:lvlText w:val="%3."/>
      <w:lvlJc w:val="right"/>
      <w:pPr>
        <w:ind w:left="2157" w:hanging="180"/>
      </w:pPr>
      <w:rPr>
        <w:rFonts w:cs="Times New Roman"/>
      </w:rPr>
    </w:lvl>
    <w:lvl w:ilvl="3" w:tplc="0419000F" w:tentative="1">
      <w:start w:val="1"/>
      <w:numFmt w:val="decimal"/>
      <w:lvlText w:val="%4."/>
      <w:lvlJc w:val="left"/>
      <w:pPr>
        <w:ind w:left="2877" w:hanging="360"/>
      </w:pPr>
      <w:rPr>
        <w:rFonts w:cs="Times New Roman"/>
      </w:rPr>
    </w:lvl>
    <w:lvl w:ilvl="4" w:tplc="04190019" w:tentative="1">
      <w:start w:val="1"/>
      <w:numFmt w:val="lowerLetter"/>
      <w:lvlText w:val="%5."/>
      <w:lvlJc w:val="left"/>
      <w:pPr>
        <w:ind w:left="3597" w:hanging="360"/>
      </w:pPr>
      <w:rPr>
        <w:rFonts w:cs="Times New Roman"/>
      </w:rPr>
    </w:lvl>
    <w:lvl w:ilvl="5" w:tplc="0419001B" w:tentative="1">
      <w:start w:val="1"/>
      <w:numFmt w:val="lowerRoman"/>
      <w:lvlText w:val="%6."/>
      <w:lvlJc w:val="right"/>
      <w:pPr>
        <w:ind w:left="4317" w:hanging="180"/>
      </w:pPr>
      <w:rPr>
        <w:rFonts w:cs="Times New Roman"/>
      </w:rPr>
    </w:lvl>
    <w:lvl w:ilvl="6" w:tplc="0419000F" w:tentative="1">
      <w:start w:val="1"/>
      <w:numFmt w:val="decimal"/>
      <w:lvlText w:val="%7."/>
      <w:lvlJc w:val="left"/>
      <w:pPr>
        <w:ind w:left="5037" w:hanging="360"/>
      </w:pPr>
      <w:rPr>
        <w:rFonts w:cs="Times New Roman"/>
      </w:rPr>
    </w:lvl>
    <w:lvl w:ilvl="7" w:tplc="04190019" w:tentative="1">
      <w:start w:val="1"/>
      <w:numFmt w:val="lowerLetter"/>
      <w:lvlText w:val="%8."/>
      <w:lvlJc w:val="left"/>
      <w:pPr>
        <w:ind w:left="5757" w:hanging="360"/>
      </w:pPr>
      <w:rPr>
        <w:rFonts w:cs="Times New Roman"/>
      </w:rPr>
    </w:lvl>
    <w:lvl w:ilvl="8" w:tplc="0419001B" w:tentative="1">
      <w:start w:val="1"/>
      <w:numFmt w:val="lowerRoman"/>
      <w:lvlText w:val="%9."/>
      <w:lvlJc w:val="right"/>
      <w:pPr>
        <w:ind w:left="6477" w:hanging="180"/>
      </w:pPr>
      <w:rPr>
        <w:rFonts w:cs="Times New Roman"/>
      </w:rPr>
    </w:lvl>
  </w:abstractNum>
  <w:abstractNum w:abstractNumId="28" w15:restartNumberingAfterBreak="0">
    <w:nsid w:val="6823537D"/>
    <w:multiLevelType w:val="hybridMultilevel"/>
    <w:tmpl w:val="5762C1E2"/>
    <w:lvl w:ilvl="0" w:tplc="43F43FE4">
      <w:start w:val="1"/>
      <w:numFmt w:val="decimal"/>
      <w:lvlText w:val="%1."/>
      <w:lvlJc w:val="left"/>
      <w:pPr>
        <w:ind w:left="45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698A178E"/>
    <w:multiLevelType w:val="hybridMultilevel"/>
    <w:tmpl w:val="BFBE7F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C9F6FFF"/>
    <w:multiLevelType w:val="hybridMultilevel"/>
    <w:tmpl w:val="28DA787C"/>
    <w:lvl w:ilvl="0" w:tplc="E8F8352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F416BE7"/>
    <w:multiLevelType w:val="hybridMultilevel"/>
    <w:tmpl w:val="8EB8B4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4536A28"/>
    <w:multiLevelType w:val="hybridMultilevel"/>
    <w:tmpl w:val="53CC3D14"/>
    <w:lvl w:ilvl="0" w:tplc="ACEA0DF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57858A1"/>
    <w:multiLevelType w:val="hybridMultilevel"/>
    <w:tmpl w:val="E0C47912"/>
    <w:lvl w:ilvl="0" w:tplc="43F43FE4">
      <w:start w:val="1"/>
      <w:numFmt w:val="decimal"/>
      <w:lvlText w:val="%1."/>
      <w:lvlJc w:val="left"/>
      <w:pPr>
        <w:ind w:left="45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57B4230"/>
    <w:multiLevelType w:val="multilevel"/>
    <w:tmpl w:val="FEA6F326"/>
    <w:lvl w:ilvl="0">
      <w:start w:val="1"/>
      <w:numFmt w:val="decimal"/>
      <w:lvlText w:val="%1."/>
      <w:lvlJc w:val="left"/>
      <w:pPr>
        <w:ind w:left="36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76F21F8"/>
    <w:multiLevelType w:val="hybridMultilevel"/>
    <w:tmpl w:val="E2183CF2"/>
    <w:lvl w:ilvl="0" w:tplc="F85A530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350204"/>
    <w:multiLevelType w:val="hybridMultilevel"/>
    <w:tmpl w:val="6ED0B138"/>
    <w:lvl w:ilvl="0" w:tplc="F85A530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C837FC8"/>
    <w:multiLevelType w:val="multilevel"/>
    <w:tmpl w:val="B008ACA8"/>
    <w:lvl w:ilvl="0">
      <w:start w:val="3"/>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Arial Unicode MS"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CB152CB"/>
    <w:multiLevelType w:val="multilevel"/>
    <w:tmpl w:val="2E0CE4F8"/>
    <w:lvl w:ilvl="0">
      <w:start w:val="1"/>
      <w:numFmt w:val="decimal"/>
      <w:lvlText w:val="%1."/>
      <w:lvlJc w:val="left"/>
      <w:pPr>
        <w:tabs>
          <w:tab w:val="num" w:pos="750"/>
        </w:tabs>
        <w:ind w:left="750" w:hanging="390"/>
      </w:pPr>
      <w:rPr>
        <w:rFonts w:hint="default"/>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730663294">
    <w:abstractNumId w:val="30"/>
  </w:num>
  <w:num w:numId="2" w16cid:durableId="1664551462">
    <w:abstractNumId w:val="29"/>
  </w:num>
  <w:num w:numId="3" w16cid:durableId="6239697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6014234">
    <w:abstractNumId w:val="36"/>
  </w:num>
  <w:num w:numId="5" w16cid:durableId="281502366">
    <w:abstractNumId w:val="18"/>
  </w:num>
  <w:num w:numId="6" w16cid:durableId="894657275">
    <w:abstractNumId w:val="25"/>
  </w:num>
  <w:num w:numId="7" w16cid:durableId="2029090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0559649">
    <w:abstractNumId w:val="7"/>
  </w:num>
  <w:num w:numId="9" w16cid:durableId="1471703872">
    <w:abstractNumId w:val="17"/>
  </w:num>
  <w:num w:numId="10" w16cid:durableId="1716856165">
    <w:abstractNumId w:val="5"/>
  </w:num>
  <w:num w:numId="11" w16cid:durableId="815535167">
    <w:abstractNumId w:val="19"/>
  </w:num>
  <w:num w:numId="12" w16cid:durableId="1205409023">
    <w:abstractNumId w:val="12"/>
  </w:num>
  <w:num w:numId="13" w16cid:durableId="2009749424">
    <w:abstractNumId w:val="13"/>
    <w:lvlOverride w:ilvl="0">
      <w:startOverride w:val="1"/>
    </w:lvlOverride>
  </w:num>
  <w:num w:numId="14" w16cid:durableId="694232690">
    <w:abstractNumId w:val="23"/>
  </w:num>
  <w:num w:numId="15" w16cid:durableId="1633561356">
    <w:abstractNumId w:val="32"/>
  </w:num>
  <w:num w:numId="16" w16cid:durableId="1025670947">
    <w:abstractNumId w:val="24"/>
  </w:num>
  <w:num w:numId="17" w16cid:durableId="2572533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78145300">
    <w:abstractNumId w:val="10"/>
  </w:num>
  <w:num w:numId="19" w16cid:durableId="230247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135282">
    <w:abstractNumId w:val="34"/>
  </w:num>
  <w:num w:numId="21" w16cid:durableId="759836008">
    <w:abstractNumId w:val="1"/>
  </w:num>
  <w:num w:numId="22" w16cid:durableId="2975810">
    <w:abstractNumId w:val="31"/>
  </w:num>
  <w:num w:numId="23" w16cid:durableId="11885208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5690029">
    <w:abstractNumId w:val="9"/>
  </w:num>
  <w:num w:numId="25" w16cid:durableId="580800658">
    <w:abstractNumId w:val="20"/>
  </w:num>
  <w:num w:numId="26" w16cid:durableId="1673096326">
    <w:abstractNumId w:val="28"/>
  </w:num>
  <w:num w:numId="27" w16cid:durableId="2678546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36334186">
    <w:abstractNumId w:val="27"/>
  </w:num>
  <w:num w:numId="29" w16cid:durableId="1762987456">
    <w:abstractNumId w:val="21"/>
  </w:num>
  <w:num w:numId="30" w16cid:durableId="1371799801">
    <w:abstractNumId w:val="6"/>
  </w:num>
  <w:num w:numId="31" w16cid:durableId="819419023">
    <w:abstractNumId w:val="2"/>
  </w:num>
  <w:num w:numId="32" w16cid:durableId="2056537728">
    <w:abstractNumId w:val="38"/>
  </w:num>
  <w:num w:numId="33" w16cid:durableId="169030688">
    <w:abstractNumId w:val="35"/>
  </w:num>
  <w:num w:numId="34" w16cid:durableId="938950055">
    <w:abstractNumId w:val="11"/>
  </w:num>
  <w:num w:numId="35" w16cid:durableId="304314429">
    <w:abstractNumId w:val="14"/>
  </w:num>
  <w:num w:numId="36" w16cid:durableId="529992318">
    <w:abstractNumId w:val="33"/>
  </w:num>
  <w:num w:numId="37" w16cid:durableId="1861778219">
    <w:abstractNumId w:val="4"/>
    <w:lvlOverride w:ilvl="0">
      <w:startOverride w:val="1"/>
    </w:lvlOverride>
  </w:num>
  <w:num w:numId="38" w16cid:durableId="2057268806">
    <w:abstractNumId w:val="37"/>
  </w:num>
  <w:num w:numId="39" w16cid:durableId="14991478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26934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27717718">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53A"/>
    <w:rsid w:val="0000068D"/>
    <w:rsid w:val="00001DA7"/>
    <w:rsid w:val="000029BD"/>
    <w:rsid w:val="00002D8B"/>
    <w:rsid w:val="00002D8F"/>
    <w:rsid w:val="00003B77"/>
    <w:rsid w:val="00005069"/>
    <w:rsid w:val="0000715B"/>
    <w:rsid w:val="0000731D"/>
    <w:rsid w:val="000109F8"/>
    <w:rsid w:val="00010E07"/>
    <w:rsid w:val="0001209D"/>
    <w:rsid w:val="00013292"/>
    <w:rsid w:val="00013474"/>
    <w:rsid w:val="00013ACC"/>
    <w:rsid w:val="00015382"/>
    <w:rsid w:val="00016919"/>
    <w:rsid w:val="00021768"/>
    <w:rsid w:val="00021A04"/>
    <w:rsid w:val="0002272D"/>
    <w:rsid w:val="00022E8D"/>
    <w:rsid w:val="000232DC"/>
    <w:rsid w:val="00023623"/>
    <w:rsid w:val="0002386D"/>
    <w:rsid w:val="00023D56"/>
    <w:rsid w:val="000246E1"/>
    <w:rsid w:val="00025458"/>
    <w:rsid w:val="0002554C"/>
    <w:rsid w:val="00027D5A"/>
    <w:rsid w:val="000308DA"/>
    <w:rsid w:val="0003099D"/>
    <w:rsid w:val="000311CA"/>
    <w:rsid w:val="00031BF4"/>
    <w:rsid w:val="000324C9"/>
    <w:rsid w:val="0003301F"/>
    <w:rsid w:val="000347FC"/>
    <w:rsid w:val="000349C6"/>
    <w:rsid w:val="00034B3F"/>
    <w:rsid w:val="00035FEA"/>
    <w:rsid w:val="00036568"/>
    <w:rsid w:val="0003751C"/>
    <w:rsid w:val="0003775F"/>
    <w:rsid w:val="000377A6"/>
    <w:rsid w:val="00037E87"/>
    <w:rsid w:val="00037EDA"/>
    <w:rsid w:val="0004019E"/>
    <w:rsid w:val="000407AE"/>
    <w:rsid w:val="00043820"/>
    <w:rsid w:val="00044D6C"/>
    <w:rsid w:val="00045908"/>
    <w:rsid w:val="0004591E"/>
    <w:rsid w:val="0004594A"/>
    <w:rsid w:val="000459CE"/>
    <w:rsid w:val="00046854"/>
    <w:rsid w:val="00047EAA"/>
    <w:rsid w:val="00047F51"/>
    <w:rsid w:val="00050796"/>
    <w:rsid w:val="00050DA1"/>
    <w:rsid w:val="0005145F"/>
    <w:rsid w:val="00051BE0"/>
    <w:rsid w:val="00052747"/>
    <w:rsid w:val="00052CE6"/>
    <w:rsid w:val="00053FB7"/>
    <w:rsid w:val="00055C9E"/>
    <w:rsid w:val="000572A2"/>
    <w:rsid w:val="000572DF"/>
    <w:rsid w:val="0005733C"/>
    <w:rsid w:val="000575DB"/>
    <w:rsid w:val="000576D3"/>
    <w:rsid w:val="000602E9"/>
    <w:rsid w:val="0006206D"/>
    <w:rsid w:val="00062FBD"/>
    <w:rsid w:val="00063047"/>
    <w:rsid w:val="000631FB"/>
    <w:rsid w:val="00063B10"/>
    <w:rsid w:val="00063E78"/>
    <w:rsid w:val="000640F8"/>
    <w:rsid w:val="000644FC"/>
    <w:rsid w:val="0006499A"/>
    <w:rsid w:val="00064CBB"/>
    <w:rsid w:val="00065940"/>
    <w:rsid w:val="000659F9"/>
    <w:rsid w:val="000664A3"/>
    <w:rsid w:val="000673FF"/>
    <w:rsid w:val="00067CFD"/>
    <w:rsid w:val="00070B96"/>
    <w:rsid w:val="00070D7E"/>
    <w:rsid w:val="00072172"/>
    <w:rsid w:val="000722F6"/>
    <w:rsid w:val="0007231B"/>
    <w:rsid w:val="000734AB"/>
    <w:rsid w:val="000739B7"/>
    <w:rsid w:val="0007592B"/>
    <w:rsid w:val="000759CF"/>
    <w:rsid w:val="00076500"/>
    <w:rsid w:val="00077271"/>
    <w:rsid w:val="0007764E"/>
    <w:rsid w:val="00077AD1"/>
    <w:rsid w:val="00081428"/>
    <w:rsid w:val="00083229"/>
    <w:rsid w:val="00083F80"/>
    <w:rsid w:val="000847A9"/>
    <w:rsid w:val="0008601A"/>
    <w:rsid w:val="000867C6"/>
    <w:rsid w:val="00086922"/>
    <w:rsid w:val="00086CA0"/>
    <w:rsid w:val="00087408"/>
    <w:rsid w:val="00087584"/>
    <w:rsid w:val="0008791E"/>
    <w:rsid w:val="000901CC"/>
    <w:rsid w:val="0009044F"/>
    <w:rsid w:val="00091271"/>
    <w:rsid w:val="00091290"/>
    <w:rsid w:val="0009138A"/>
    <w:rsid w:val="00091797"/>
    <w:rsid w:val="00092D69"/>
    <w:rsid w:val="00093450"/>
    <w:rsid w:val="00094243"/>
    <w:rsid w:val="00094CB9"/>
    <w:rsid w:val="00094CE3"/>
    <w:rsid w:val="00095219"/>
    <w:rsid w:val="00095746"/>
    <w:rsid w:val="00095881"/>
    <w:rsid w:val="00095C04"/>
    <w:rsid w:val="00095F1D"/>
    <w:rsid w:val="00096473"/>
    <w:rsid w:val="00096A46"/>
    <w:rsid w:val="00096ACB"/>
    <w:rsid w:val="0009717B"/>
    <w:rsid w:val="000A08D5"/>
    <w:rsid w:val="000A0F40"/>
    <w:rsid w:val="000A0F49"/>
    <w:rsid w:val="000A24C9"/>
    <w:rsid w:val="000A2AAD"/>
    <w:rsid w:val="000A2D4C"/>
    <w:rsid w:val="000A41AC"/>
    <w:rsid w:val="000A488C"/>
    <w:rsid w:val="000A48C8"/>
    <w:rsid w:val="000A497F"/>
    <w:rsid w:val="000A4A49"/>
    <w:rsid w:val="000A4B3E"/>
    <w:rsid w:val="000A5041"/>
    <w:rsid w:val="000A61D4"/>
    <w:rsid w:val="000A7FE0"/>
    <w:rsid w:val="000B0626"/>
    <w:rsid w:val="000B10DF"/>
    <w:rsid w:val="000B145F"/>
    <w:rsid w:val="000B1DFD"/>
    <w:rsid w:val="000B1FC2"/>
    <w:rsid w:val="000B2304"/>
    <w:rsid w:val="000B2C83"/>
    <w:rsid w:val="000B374C"/>
    <w:rsid w:val="000B39BC"/>
    <w:rsid w:val="000B4E39"/>
    <w:rsid w:val="000B4EF5"/>
    <w:rsid w:val="000B59A7"/>
    <w:rsid w:val="000B59F3"/>
    <w:rsid w:val="000B647F"/>
    <w:rsid w:val="000B7D67"/>
    <w:rsid w:val="000C011B"/>
    <w:rsid w:val="000C15E9"/>
    <w:rsid w:val="000C1A79"/>
    <w:rsid w:val="000C25AA"/>
    <w:rsid w:val="000C28A9"/>
    <w:rsid w:val="000C2C8F"/>
    <w:rsid w:val="000C3850"/>
    <w:rsid w:val="000C517C"/>
    <w:rsid w:val="000C5477"/>
    <w:rsid w:val="000C62CA"/>
    <w:rsid w:val="000C68D7"/>
    <w:rsid w:val="000C6F36"/>
    <w:rsid w:val="000C7451"/>
    <w:rsid w:val="000C75B9"/>
    <w:rsid w:val="000D0484"/>
    <w:rsid w:val="000D053E"/>
    <w:rsid w:val="000D243F"/>
    <w:rsid w:val="000D25E5"/>
    <w:rsid w:val="000D2C9C"/>
    <w:rsid w:val="000D2FE1"/>
    <w:rsid w:val="000D35E8"/>
    <w:rsid w:val="000D53BA"/>
    <w:rsid w:val="000D56B0"/>
    <w:rsid w:val="000D5741"/>
    <w:rsid w:val="000D57AB"/>
    <w:rsid w:val="000D5804"/>
    <w:rsid w:val="000D5F69"/>
    <w:rsid w:val="000D668D"/>
    <w:rsid w:val="000D676C"/>
    <w:rsid w:val="000D7150"/>
    <w:rsid w:val="000E36CC"/>
    <w:rsid w:val="000E4219"/>
    <w:rsid w:val="000E5F60"/>
    <w:rsid w:val="000E67CB"/>
    <w:rsid w:val="000E69B6"/>
    <w:rsid w:val="000E6AF9"/>
    <w:rsid w:val="000E6E72"/>
    <w:rsid w:val="000E71A5"/>
    <w:rsid w:val="000E7459"/>
    <w:rsid w:val="000E7DD9"/>
    <w:rsid w:val="000F0D1A"/>
    <w:rsid w:val="000F20CF"/>
    <w:rsid w:val="000F243B"/>
    <w:rsid w:val="000F24CA"/>
    <w:rsid w:val="000F26B8"/>
    <w:rsid w:val="000F290F"/>
    <w:rsid w:val="000F3678"/>
    <w:rsid w:val="000F37C3"/>
    <w:rsid w:val="000F3B78"/>
    <w:rsid w:val="000F55EC"/>
    <w:rsid w:val="000F5818"/>
    <w:rsid w:val="000F5947"/>
    <w:rsid w:val="000F5AE3"/>
    <w:rsid w:val="000F6FA0"/>
    <w:rsid w:val="0010179D"/>
    <w:rsid w:val="00101DD8"/>
    <w:rsid w:val="001027FD"/>
    <w:rsid w:val="001029CD"/>
    <w:rsid w:val="00102B11"/>
    <w:rsid w:val="00103AE8"/>
    <w:rsid w:val="00103B55"/>
    <w:rsid w:val="00103F17"/>
    <w:rsid w:val="00104E30"/>
    <w:rsid w:val="00104F9B"/>
    <w:rsid w:val="001056CC"/>
    <w:rsid w:val="00105E28"/>
    <w:rsid w:val="00106FD3"/>
    <w:rsid w:val="00110FDE"/>
    <w:rsid w:val="00112238"/>
    <w:rsid w:val="001123D2"/>
    <w:rsid w:val="001129F9"/>
    <w:rsid w:val="00112B53"/>
    <w:rsid w:val="00113A2A"/>
    <w:rsid w:val="0011450D"/>
    <w:rsid w:val="0011492F"/>
    <w:rsid w:val="00114A36"/>
    <w:rsid w:val="00114E3E"/>
    <w:rsid w:val="001158CE"/>
    <w:rsid w:val="00116AE8"/>
    <w:rsid w:val="00117C7E"/>
    <w:rsid w:val="00120E95"/>
    <w:rsid w:val="0012171C"/>
    <w:rsid w:val="00122F29"/>
    <w:rsid w:val="001241C7"/>
    <w:rsid w:val="001245B2"/>
    <w:rsid w:val="001245E8"/>
    <w:rsid w:val="00124830"/>
    <w:rsid w:val="00124C05"/>
    <w:rsid w:val="00124EAB"/>
    <w:rsid w:val="001263B0"/>
    <w:rsid w:val="0012740F"/>
    <w:rsid w:val="001303D8"/>
    <w:rsid w:val="001314DF"/>
    <w:rsid w:val="00131E70"/>
    <w:rsid w:val="00132F40"/>
    <w:rsid w:val="0013310C"/>
    <w:rsid w:val="00133EBD"/>
    <w:rsid w:val="00134295"/>
    <w:rsid w:val="00134683"/>
    <w:rsid w:val="0013492D"/>
    <w:rsid w:val="00134B72"/>
    <w:rsid w:val="00134F80"/>
    <w:rsid w:val="00135829"/>
    <w:rsid w:val="00135BA9"/>
    <w:rsid w:val="00136E4E"/>
    <w:rsid w:val="00137E97"/>
    <w:rsid w:val="00140942"/>
    <w:rsid w:val="00141FAE"/>
    <w:rsid w:val="00142437"/>
    <w:rsid w:val="0014469D"/>
    <w:rsid w:val="001460A6"/>
    <w:rsid w:val="00146858"/>
    <w:rsid w:val="001469F5"/>
    <w:rsid w:val="00146C63"/>
    <w:rsid w:val="00150D60"/>
    <w:rsid w:val="00151531"/>
    <w:rsid w:val="0015172C"/>
    <w:rsid w:val="001527CC"/>
    <w:rsid w:val="00152888"/>
    <w:rsid w:val="00152CD8"/>
    <w:rsid w:val="00152E34"/>
    <w:rsid w:val="00153B7A"/>
    <w:rsid w:val="00154AE0"/>
    <w:rsid w:val="00154E6B"/>
    <w:rsid w:val="001550F6"/>
    <w:rsid w:val="001554D6"/>
    <w:rsid w:val="00155D55"/>
    <w:rsid w:val="001560BA"/>
    <w:rsid w:val="00156362"/>
    <w:rsid w:val="0015649B"/>
    <w:rsid w:val="00156BC9"/>
    <w:rsid w:val="00156EF1"/>
    <w:rsid w:val="00157471"/>
    <w:rsid w:val="00157CCF"/>
    <w:rsid w:val="001610E9"/>
    <w:rsid w:val="00161D14"/>
    <w:rsid w:val="00162D71"/>
    <w:rsid w:val="00163003"/>
    <w:rsid w:val="00163617"/>
    <w:rsid w:val="00163682"/>
    <w:rsid w:val="00163689"/>
    <w:rsid w:val="001668E4"/>
    <w:rsid w:val="00166DF0"/>
    <w:rsid w:val="00170013"/>
    <w:rsid w:val="00173DC3"/>
    <w:rsid w:val="00175DEF"/>
    <w:rsid w:val="0017619B"/>
    <w:rsid w:val="0017638C"/>
    <w:rsid w:val="00176C40"/>
    <w:rsid w:val="00177C1F"/>
    <w:rsid w:val="00177F28"/>
    <w:rsid w:val="00177FD6"/>
    <w:rsid w:val="001805BD"/>
    <w:rsid w:val="001817B1"/>
    <w:rsid w:val="00183095"/>
    <w:rsid w:val="00183111"/>
    <w:rsid w:val="001831D4"/>
    <w:rsid w:val="001839C0"/>
    <w:rsid w:val="001865E8"/>
    <w:rsid w:val="0018691A"/>
    <w:rsid w:val="00186B55"/>
    <w:rsid w:val="00187CC7"/>
    <w:rsid w:val="0019147E"/>
    <w:rsid w:val="00193573"/>
    <w:rsid w:val="0019387C"/>
    <w:rsid w:val="00193D9B"/>
    <w:rsid w:val="00194049"/>
    <w:rsid w:val="00194681"/>
    <w:rsid w:val="00194912"/>
    <w:rsid w:val="0019499B"/>
    <w:rsid w:val="001954E7"/>
    <w:rsid w:val="00195B2E"/>
    <w:rsid w:val="00195C81"/>
    <w:rsid w:val="00196816"/>
    <w:rsid w:val="001974B2"/>
    <w:rsid w:val="001A0B80"/>
    <w:rsid w:val="001A0EF6"/>
    <w:rsid w:val="001A1233"/>
    <w:rsid w:val="001A68D7"/>
    <w:rsid w:val="001A75FC"/>
    <w:rsid w:val="001B0DCD"/>
    <w:rsid w:val="001B1E1B"/>
    <w:rsid w:val="001B1E8A"/>
    <w:rsid w:val="001B22A2"/>
    <w:rsid w:val="001B2429"/>
    <w:rsid w:val="001B3059"/>
    <w:rsid w:val="001B4247"/>
    <w:rsid w:val="001B56B4"/>
    <w:rsid w:val="001B5A17"/>
    <w:rsid w:val="001B5D1D"/>
    <w:rsid w:val="001B5E9B"/>
    <w:rsid w:val="001B66CD"/>
    <w:rsid w:val="001B68F8"/>
    <w:rsid w:val="001B7D8B"/>
    <w:rsid w:val="001C04AC"/>
    <w:rsid w:val="001C08C5"/>
    <w:rsid w:val="001C11A6"/>
    <w:rsid w:val="001C2554"/>
    <w:rsid w:val="001C268A"/>
    <w:rsid w:val="001C6745"/>
    <w:rsid w:val="001C6A8C"/>
    <w:rsid w:val="001C6B0E"/>
    <w:rsid w:val="001C6F2F"/>
    <w:rsid w:val="001C7C35"/>
    <w:rsid w:val="001D01B1"/>
    <w:rsid w:val="001D15FB"/>
    <w:rsid w:val="001D166B"/>
    <w:rsid w:val="001D180A"/>
    <w:rsid w:val="001D1CED"/>
    <w:rsid w:val="001D35C0"/>
    <w:rsid w:val="001D3D32"/>
    <w:rsid w:val="001D4AD6"/>
    <w:rsid w:val="001D5151"/>
    <w:rsid w:val="001D6412"/>
    <w:rsid w:val="001D7582"/>
    <w:rsid w:val="001E00AA"/>
    <w:rsid w:val="001E023C"/>
    <w:rsid w:val="001E2426"/>
    <w:rsid w:val="001E2601"/>
    <w:rsid w:val="001E3009"/>
    <w:rsid w:val="001E4535"/>
    <w:rsid w:val="001E6F77"/>
    <w:rsid w:val="001E7519"/>
    <w:rsid w:val="001F10DC"/>
    <w:rsid w:val="001F350D"/>
    <w:rsid w:val="001F3CF9"/>
    <w:rsid w:val="001F42F0"/>
    <w:rsid w:val="001F578B"/>
    <w:rsid w:val="001F5AB8"/>
    <w:rsid w:val="001F60E2"/>
    <w:rsid w:val="001F6B19"/>
    <w:rsid w:val="001F6C67"/>
    <w:rsid w:val="001F7164"/>
    <w:rsid w:val="002007C2"/>
    <w:rsid w:val="002013BD"/>
    <w:rsid w:val="00202135"/>
    <w:rsid w:val="00202241"/>
    <w:rsid w:val="0020432E"/>
    <w:rsid w:val="0020450A"/>
    <w:rsid w:val="00204969"/>
    <w:rsid w:val="00204B50"/>
    <w:rsid w:val="002055EE"/>
    <w:rsid w:val="00205B53"/>
    <w:rsid w:val="00205F7E"/>
    <w:rsid w:val="0021090D"/>
    <w:rsid w:val="00210A83"/>
    <w:rsid w:val="00211FA5"/>
    <w:rsid w:val="00213F44"/>
    <w:rsid w:val="00213FF2"/>
    <w:rsid w:val="00215F6C"/>
    <w:rsid w:val="00217152"/>
    <w:rsid w:val="00220EB6"/>
    <w:rsid w:val="00221690"/>
    <w:rsid w:val="00221C7B"/>
    <w:rsid w:val="002220C7"/>
    <w:rsid w:val="00222602"/>
    <w:rsid w:val="00223C12"/>
    <w:rsid w:val="0022431B"/>
    <w:rsid w:val="00224E31"/>
    <w:rsid w:val="00225267"/>
    <w:rsid w:val="00225531"/>
    <w:rsid w:val="00227C19"/>
    <w:rsid w:val="0023042B"/>
    <w:rsid w:val="00230774"/>
    <w:rsid w:val="00230AB4"/>
    <w:rsid w:val="0023125D"/>
    <w:rsid w:val="00231BF9"/>
    <w:rsid w:val="00231ECC"/>
    <w:rsid w:val="00232154"/>
    <w:rsid w:val="00233C62"/>
    <w:rsid w:val="00233F50"/>
    <w:rsid w:val="00234F35"/>
    <w:rsid w:val="00235C6F"/>
    <w:rsid w:val="0023617E"/>
    <w:rsid w:val="00237182"/>
    <w:rsid w:val="0023721C"/>
    <w:rsid w:val="00241145"/>
    <w:rsid w:val="002412A7"/>
    <w:rsid w:val="00242787"/>
    <w:rsid w:val="00242C3E"/>
    <w:rsid w:val="0024353C"/>
    <w:rsid w:val="00243749"/>
    <w:rsid w:val="00243ACE"/>
    <w:rsid w:val="0024429B"/>
    <w:rsid w:val="00244E90"/>
    <w:rsid w:val="00245680"/>
    <w:rsid w:val="00245EC1"/>
    <w:rsid w:val="00245F2F"/>
    <w:rsid w:val="00246358"/>
    <w:rsid w:val="00247194"/>
    <w:rsid w:val="00250EB0"/>
    <w:rsid w:val="002512D1"/>
    <w:rsid w:val="00251D74"/>
    <w:rsid w:val="00252A2D"/>
    <w:rsid w:val="00253A4D"/>
    <w:rsid w:val="002541B8"/>
    <w:rsid w:val="00254D7E"/>
    <w:rsid w:val="002551CA"/>
    <w:rsid w:val="00255710"/>
    <w:rsid w:val="002602F5"/>
    <w:rsid w:val="00261B80"/>
    <w:rsid w:val="00261BE3"/>
    <w:rsid w:val="002622C0"/>
    <w:rsid w:val="00262485"/>
    <w:rsid w:val="00262743"/>
    <w:rsid w:val="00262CBC"/>
    <w:rsid w:val="00263634"/>
    <w:rsid w:val="00263920"/>
    <w:rsid w:val="00265A65"/>
    <w:rsid w:val="00265E3C"/>
    <w:rsid w:val="0026657C"/>
    <w:rsid w:val="00266F81"/>
    <w:rsid w:val="00270777"/>
    <w:rsid w:val="00270D20"/>
    <w:rsid w:val="00272033"/>
    <w:rsid w:val="00272161"/>
    <w:rsid w:val="00272D71"/>
    <w:rsid w:val="00273C22"/>
    <w:rsid w:val="002742AC"/>
    <w:rsid w:val="002747BF"/>
    <w:rsid w:val="00275F04"/>
    <w:rsid w:val="0027624B"/>
    <w:rsid w:val="00277476"/>
    <w:rsid w:val="00277AF7"/>
    <w:rsid w:val="00280326"/>
    <w:rsid w:val="002808BF"/>
    <w:rsid w:val="002819C0"/>
    <w:rsid w:val="00281C02"/>
    <w:rsid w:val="00282CD0"/>
    <w:rsid w:val="00283C78"/>
    <w:rsid w:val="00283E23"/>
    <w:rsid w:val="00283F56"/>
    <w:rsid w:val="002845FE"/>
    <w:rsid w:val="002847B2"/>
    <w:rsid w:val="002847F5"/>
    <w:rsid w:val="00285B52"/>
    <w:rsid w:val="00285CA9"/>
    <w:rsid w:val="0028748F"/>
    <w:rsid w:val="00287579"/>
    <w:rsid w:val="0029092F"/>
    <w:rsid w:val="002925BD"/>
    <w:rsid w:val="00292AB5"/>
    <w:rsid w:val="0029384A"/>
    <w:rsid w:val="002938D7"/>
    <w:rsid w:val="0029531C"/>
    <w:rsid w:val="002A0025"/>
    <w:rsid w:val="002A096C"/>
    <w:rsid w:val="002A128D"/>
    <w:rsid w:val="002A1759"/>
    <w:rsid w:val="002A22A8"/>
    <w:rsid w:val="002A2FD7"/>
    <w:rsid w:val="002A315D"/>
    <w:rsid w:val="002A477A"/>
    <w:rsid w:val="002A53EB"/>
    <w:rsid w:val="002A6C66"/>
    <w:rsid w:val="002A7B64"/>
    <w:rsid w:val="002B1344"/>
    <w:rsid w:val="002B2B52"/>
    <w:rsid w:val="002B2CE5"/>
    <w:rsid w:val="002B394D"/>
    <w:rsid w:val="002B3E55"/>
    <w:rsid w:val="002B4285"/>
    <w:rsid w:val="002B470A"/>
    <w:rsid w:val="002B52C2"/>
    <w:rsid w:val="002B5CC3"/>
    <w:rsid w:val="002B6429"/>
    <w:rsid w:val="002B65B5"/>
    <w:rsid w:val="002B74F2"/>
    <w:rsid w:val="002B7A6C"/>
    <w:rsid w:val="002C1CC0"/>
    <w:rsid w:val="002C2782"/>
    <w:rsid w:val="002C299C"/>
    <w:rsid w:val="002C3017"/>
    <w:rsid w:val="002C32EE"/>
    <w:rsid w:val="002C3B02"/>
    <w:rsid w:val="002C4CFD"/>
    <w:rsid w:val="002C511B"/>
    <w:rsid w:val="002C663E"/>
    <w:rsid w:val="002C7525"/>
    <w:rsid w:val="002C776A"/>
    <w:rsid w:val="002D1E93"/>
    <w:rsid w:val="002D4473"/>
    <w:rsid w:val="002D48F0"/>
    <w:rsid w:val="002D4FB9"/>
    <w:rsid w:val="002D5BED"/>
    <w:rsid w:val="002D7174"/>
    <w:rsid w:val="002D75DA"/>
    <w:rsid w:val="002D7885"/>
    <w:rsid w:val="002D7E3F"/>
    <w:rsid w:val="002E263D"/>
    <w:rsid w:val="002E3A67"/>
    <w:rsid w:val="002E4CA6"/>
    <w:rsid w:val="002E4D82"/>
    <w:rsid w:val="002E4F3D"/>
    <w:rsid w:val="002E594D"/>
    <w:rsid w:val="002E62AB"/>
    <w:rsid w:val="002E6D3F"/>
    <w:rsid w:val="002F1EBE"/>
    <w:rsid w:val="002F2442"/>
    <w:rsid w:val="002F2DC4"/>
    <w:rsid w:val="002F371B"/>
    <w:rsid w:val="002F53F5"/>
    <w:rsid w:val="002F6AD3"/>
    <w:rsid w:val="002F7A5A"/>
    <w:rsid w:val="002F7A67"/>
    <w:rsid w:val="0030153A"/>
    <w:rsid w:val="00301978"/>
    <w:rsid w:val="00301D42"/>
    <w:rsid w:val="003026CF"/>
    <w:rsid w:val="00304267"/>
    <w:rsid w:val="0030461E"/>
    <w:rsid w:val="003046A1"/>
    <w:rsid w:val="00305F31"/>
    <w:rsid w:val="00306C7A"/>
    <w:rsid w:val="00307E56"/>
    <w:rsid w:val="00310420"/>
    <w:rsid w:val="00310504"/>
    <w:rsid w:val="003118F2"/>
    <w:rsid w:val="00313980"/>
    <w:rsid w:val="00313AF9"/>
    <w:rsid w:val="00313C3B"/>
    <w:rsid w:val="00313C85"/>
    <w:rsid w:val="00314ABD"/>
    <w:rsid w:val="00315E6B"/>
    <w:rsid w:val="003165DA"/>
    <w:rsid w:val="00316B3D"/>
    <w:rsid w:val="00317863"/>
    <w:rsid w:val="00320117"/>
    <w:rsid w:val="00320490"/>
    <w:rsid w:val="00320DD2"/>
    <w:rsid w:val="00321919"/>
    <w:rsid w:val="00321E13"/>
    <w:rsid w:val="00323115"/>
    <w:rsid w:val="003235E5"/>
    <w:rsid w:val="003239D4"/>
    <w:rsid w:val="00324712"/>
    <w:rsid w:val="00325556"/>
    <w:rsid w:val="00325619"/>
    <w:rsid w:val="0032606D"/>
    <w:rsid w:val="00326506"/>
    <w:rsid w:val="0032685E"/>
    <w:rsid w:val="003270C6"/>
    <w:rsid w:val="00330872"/>
    <w:rsid w:val="0033139E"/>
    <w:rsid w:val="00331CFA"/>
    <w:rsid w:val="00332361"/>
    <w:rsid w:val="00332FA1"/>
    <w:rsid w:val="00333F30"/>
    <w:rsid w:val="00333FB6"/>
    <w:rsid w:val="003350B5"/>
    <w:rsid w:val="003353F4"/>
    <w:rsid w:val="003355C6"/>
    <w:rsid w:val="00335698"/>
    <w:rsid w:val="00335877"/>
    <w:rsid w:val="00335B99"/>
    <w:rsid w:val="00336500"/>
    <w:rsid w:val="00336929"/>
    <w:rsid w:val="003406AB"/>
    <w:rsid w:val="0034143F"/>
    <w:rsid w:val="00341774"/>
    <w:rsid w:val="00341949"/>
    <w:rsid w:val="00342E15"/>
    <w:rsid w:val="00342F40"/>
    <w:rsid w:val="00343974"/>
    <w:rsid w:val="00344AA3"/>
    <w:rsid w:val="00344B0F"/>
    <w:rsid w:val="00345451"/>
    <w:rsid w:val="00345729"/>
    <w:rsid w:val="00346B84"/>
    <w:rsid w:val="00346D72"/>
    <w:rsid w:val="0035060D"/>
    <w:rsid w:val="00352EFF"/>
    <w:rsid w:val="003545F6"/>
    <w:rsid w:val="00355012"/>
    <w:rsid w:val="003554E2"/>
    <w:rsid w:val="00355B1C"/>
    <w:rsid w:val="00355C7C"/>
    <w:rsid w:val="003568BA"/>
    <w:rsid w:val="0035790B"/>
    <w:rsid w:val="00360F7F"/>
    <w:rsid w:val="003614C2"/>
    <w:rsid w:val="00362103"/>
    <w:rsid w:val="0036230E"/>
    <w:rsid w:val="00362464"/>
    <w:rsid w:val="00362CDE"/>
    <w:rsid w:val="00362E86"/>
    <w:rsid w:val="00362F06"/>
    <w:rsid w:val="003631BA"/>
    <w:rsid w:val="00363650"/>
    <w:rsid w:val="003636A2"/>
    <w:rsid w:val="0036398B"/>
    <w:rsid w:val="00364A18"/>
    <w:rsid w:val="00364C68"/>
    <w:rsid w:val="00365A0F"/>
    <w:rsid w:val="00365D0F"/>
    <w:rsid w:val="0036680F"/>
    <w:rsid w:val="00366870"/>
    <w:rsid w:val="00366E97"/>
    <w:rsid w:val="003676FC"/>
    <w:rsid w:val="00370362"/>
    <w:rsid w:val="003711E0"/>
    <w:rsid w:val="00372749"/>
    <w:rsid w:val="003728EB"/>
    <w:rsid w:val="00372E37"/>
    <w:rsid w:val="00375131"/>
    <w:rsid w:val="003757CA"/>
    <w:rsid w:val="0037585D"/>
    <w:rsid w:val="00375B33"/>
    <w:rsid w:val="00375F48"/>
    <w:rsid w:val="00375FB7"/>
    <w:rsid w:val="00376976"/>
    <w:rsid w:val="00376C24"/>
    <w:rsid w:val="0037730E"/>
    <w:rsid w:val="0037759B"/>
    <w:rsid w:val="003806E9"/>
    <w:rsid w:val="003808FF"/>
    <w:rsid w:val="00380A29"/>
    <w:rsid w:val="00380A2F"/>
    <w:rsid w:val="00380F32"/>
    <w:rsid w:val="003817EC"/>
    <w:rsid w:val="003833EF"/>
    <w:rsid w:val="00383729"/>
    <w:rsid w:val="00383840"/>
    <w:rsid w:val="00383FAD"/>
    <w:rsid w:val="0038523C"/>
    <w:rsid w:val="0038646C"/>
    <w:rsid w:val="003868BC"/>
    <w:rsid w:val="00386C5E"/>
    <w:rsid w:val="0038710F"/>
    <w:rsid w:val="00387CE4"/>
    <w:rsid w:val="00390324"/>
    <w:rsid w:val="00390563"/>
    <w:rsid w:val="003906BC"/>
    <w:rsid w:val="0039093B"/>
    <w:rsid w:val="003910CA"/>
    <w:rsid w:val="0039129C"/>
    <w:rsid w:val="003916E7"/>
    <w:rsid w:val="003918EE"/>
    <w:rsid w:val="003935A4"/>
    <w:rsid w:val="00393A11"/>
    <w:rsid w:val="00393B15"/>
    <w:rsid w:val="00393B4A"/>
    <w:rsid w:val="0039414C"/>
    <w:rsid w:val="00395B85"/>
    <w:rsid w:val="00395BFE"/>
    <w:rsid w:val="00396814"/>
    <w:rsid w:val="0039698A"/>
    <w:rsid w:val="00396F36"/>
    <w:rsid w:val="003976DF"/>
    <w:rsid w:val="003977FE"/>
    <w:rsid w:val="003A07CD"/>
    <w:rsid w:val="003A1A89"/>
    <w:rsid w:val="003A1BCE"/>
    <w:rsid w:val="003A3241"/>
    <w:rsid w:val="003A3284"/>
    <w:rsid w:val="003A336A"/>
    <w:rsid w:val="003A374E"/>
    <w:rsid w:val="003A3855"/>
    <w:rsid w:val="003A38C9"/>
    <w:rsid w:val="003A4A37"/>
    <w:rsid w:val="003A515E"/>
    <w:rsid w:val="003A62B8"/>
    <w:rsid w:val="003A6639"/>
    <w:rsid w:val="003A6866"/>
    <w:rsid w:val="003A724B"/>
    <w:rsid w:val="003A7319"/>
    <w:rsid w:val="003A7CFA"/>
    <w:rsid w:val="003B025A"/>
    <w:rsid w:val="003B062A"/>
    <w:rsid w:val="003B12D5"/>
    <w:rsid w:val="003B153D"/>
    <w:rsid w:val="003B16D0"/>
    <w:rsid w:val="003B19EF"/>
    <w:rsid w:val="003B1B97"/>
    <w:rsid w:val="003B3582"/>
    <w:rsid w:val="003B4320"/>
    <w:rsid w:val="003B44F6"/>
    <w:rsid w:val="003B4549"/>
    <w:rsid w:val="003B5512"/>
    <w:rsid w:val="003B5B8D"/>
    <w:rsid w:val="003B6308"/>
    <w:rsid w:val="003B6436"/>
    <w:rsid w:val="003B770D"/>
    <w:rsid w:val="003C08C3"/>
    <w:rsid w:val="003C0A14"/>
    <w:rsid w:val="003C1384"/>
    <w:rsid w:val="003C1517"/>
    <w:rsid w:val="003C2220"/>
    <w:rsid w:val="003C27BD"/>
    <w:rsid w:val="003C3025"/>
    <w:rsid w:val="003C3464"/>
    <w:rsid w:val="003C38C9"/>
    <w:rsid w:val="003C3C29"/>
    <w:rsid w:val="003C420E"/>
    <w:rsid w:val="003C4476"/>
    <w:rsid w:val="003C4547"/>
    <w:rsid w:val="003C4B45"/>
    <w:rsid w:val="003C75B2"/>
    <w:rsid w:val="003C7E37"/>
    <w:rsid w:val="003D1D61"/>
    <w:rsid w:val="003D1DB0"/>
    <w:rsid w:val="003D253F"/>
    <w:rsid w:val="003D2BA7"/>
    <w:rsid w:val="003D2DC9"/>
    <w:rsid w:val="003D34D2"/>
    <w:rsid w:val="003D3CF5"/>
    <w:rsid w:val="003D3F6E"/>
    <w:rsid w:val="003D51E5"/>
    <w:rsid w:val="003D5417"/>
    <w:rsid w:val="003D5774"/>
    <w:rsid w:val="003D6411"/>
    <w:rsid w:val="003E053B"/>
    <w:rsid w:val="003E1249"/>
    <w:rsid w:val="003E1659"/>
    <w:rsid w:val="003E27C9"/>
    <w:rsid w:val="003E3120"/>
    <w:rsid w:val="003E375E"/>
    <w:rsid w:val="003E433E"/>
    <w:rsid w:val="003E4692"/>
    <w:rsid w:val="003E48CA"/>
    <w:rsid w:val="003E4B29"/>
    <w:rsid w:val="003E4D26"/>
    <w:rsid w:val="003E4F54"/>
    <w:rsid w:val="003E66A4"/>
    <w:rsid w:val="003E6E45"/>
    <w:rsid w:val="003E79A1"/>
    <w:rsid w:val="003E7B24"/>
    <w:rsid w:val="003F1837"/>
    <w:rsid w:val="003F292A"/>
    <w:rsid w:val="003F349C"/>
    <w:rsid w:val="003F3E30"/>
    <w:rsid w:val="003F56C4"/>
    <w:rsid w:val="003F5B2B"/>
    <w:rsid w:val="003F63D1"/>
    <w:rsid w:val="0040202B"/>
    <w:rsid w:val="004030B6"/>
    <w:rsid w:val="00404496"/>
    <w:rsid w:val="004045AD"/>
    <w:rsid w:val="00404812"/>
    <w:rsid w:val="0040493A"/>
    <w:rsid w:val="00405808"/>
    <w:rsid w:val="004066B9"/>
    <w:rsid w:val="004069CB"/>
    <w:rsid w:val="00407B2A"/>
    <w:rsid w:val="00407FEA"/>
    <w:rsid w:val="00407FED"/>
    <w:rsid w:val="00410F62"/>
    <w:rsid w:val="0041131A"/>
    <w:rsid w:val="00415C25"/>
    <w:rsid w:val="00416ECA"/>
    <w:rsid w:val="00416ECE"/>
    <w:rsid w:val="004205A0"/>
    <w:rsid w:val="00420EDF"/>
    <w:rsid w:val="004222AA"/>
    <w:rsid w:val="00424890"/>
    <w:rsid w:val="00426200"/>
    <w:rsid w:val="0042723C"/>
    <w:rsid w:val="004276B2"/>
    <w:rsid w:val="00427748"/>
    <w:rsid w:val="004277A0"/>
    <w:rsid w:val="00427A8A"/>
    <w:rsid w:val="00430858"/>
    <w:rsid w:val="00430A57"/>
    <w:rsid w:val="00431C4D"/>
    <w:rsid w:val="00433285"/>
    <w:rsid w:val="00433750"/>
    <w:rsid w:val="00433A4E"/>
    <w:rsid w:val="004358F9"/>
    <w:rsid w:val="00436E79"/>
    <w:rsid w:val="0043704D"/>
    <w:rsid w:val="00437E9A"/>
    <w:rsid w:val="00441B5C"/>
    <w:rsid w:val="00441CD7"/>
    <w:rsid w:val="00442CC7"/>
    <w:rsid w:val="004439F6"/>
    <w:rsid w:val="0044494E"/>
    <w:rsid w:val="00445B16"/>
    <w:rsid w:val="0044690B"/>
    <w:rsid w:val="00446928"/>
    <w:rsid w:val="00450943"/>
    <w:rsid w:val="0045244B"/>
    <w:rsid w:val="004541F1"/>
    <w:rsid w:val="0045466E"/>
    <w:rsid w:val="00455ED5"/>
    <w:rsid w:val="0045696B"/>
    <w:rsid w:val="00456B00"/>
    <w:rsid w:val="00456DF0"/>
    <w:rsid w:val="00457AEC"/>
    <w:rsid w:val="00457FA4"/>
    <w:rsid w:val="004603C4"/>
    <w:rsid w:val="004620AC"/>
    <w:rsid w:val="0046256C"/>
    <w:rsid w:val="00462FAC"/>
    <w:rsid w:val="00465269"/>
    <w:rsid w:val="00465B74"/>
    <w:rsid w:val="00466165"/>
    <w:rsid w:val="004672A3"/>
    <w:rsid w:val="00467A06"/>
    <w:rsid w:val="00467ED1"/>
    <w:rsid w:val="00470A69"/>
    <w:rsid w:val="00471C96"/>
    <w:rsid w:val="004722C2"/>
    <w:rsid w:val="00472D62"/>
    <w:rsid w:val="00473D41"/>
    <w:rsid w:val="00473DFD"/>
    <w:rsid w:val="0047488B"/>
    <w:rsid w:val="004750B4"/>
    <w:rsid w:val="004765A6"/>
    <w:rsid w:val="004766F7"/>
    <w:rsid w:val="0047722D"/>
    <w:rsid w:val="004772B1"/>
    <w:rsid w:val="004773A0"/>
    <w:rsid w:val="00477E1C"/>
    <w:rsid w:val="004804CF"/>
    <w:rsid w:val="00480E2E"/>
    <w:rsid w:val="004824DF"/>
    <w:rsid w:val="004837DB"/>
    <w:rsid w:val="004844D3"/>
    <w:rsid w:val="00484669"/>
    <w:rsid w:val="0048496E"/>
    <w:rsid w:val="00484A22"/>
    <w:rsid w:val="00485986"/>
    <w:rsid w:val="00485AE2"/>
    <w:rsid w:val="004868FB"/>
    <w:rsid w:val="00486CF6"/>
    <w:rsid w:val="00487034"/>
    <w:rsid w:val="00487327"/>
    <w:rsid w:val="00487C41"/>
    <w:rsid w:val="00491E55"/>
    <w:rsid w:val="00492262"/>
    <w:rsid w:val="004939A8"/>
    <w:rsid w:val="00495A59"/>
    <w:rsid w:val="00495DDD"/>
    <w:rsid w:val="00496433"/>
    <w:rsid w:val="00497AF9"/>
    <w:rsid w:val="00497EA3"/>
    <w:rsid w:val="004A08D6"/>
    <w:rsid w:val="004A3291"/>
    <w:rsid w:val="004A3358"/>
    <w:rsid w:val="004A39E0"/>
    <w:rsid w:val="004A50E5"/>
    <w:rsid w:val="004A5D0D"/>
    <w:rsid w:val="004A5D5C"/>
    <w:rsid w:val="004A70A4"/>
    <w:rsid w:val="004A72BC"/>
    <w:rsid w:val="004A747F"/>
    <w:rsid w:val="004B1329"/>
    <w:rsid w:val="004B162A"/>
    <w:rsid w:val="004B17AB"/>
    <w:rsid w:val="004B19D4"/>
    <w:rsid w:val="004B2BE6"/>
    <w:rsid w:val="004B2EF8"/>
    <w:rsid w:val="004B40FC"/>
    <w:rsid w:val="004B4E61"/>
    <w:rsid w:val="004B62D9"/>
    <w:rsid w:val="004B73A4"/>
    <w:rsid w:val="004B77D4"/>
    <w:rsid w:val="004C00F1"/>
    <w:rsid w:val="004C0386"/>
    <w:rsid w:val="004C042C"/>
    <w:rsid w:val="004C09E0"/>
    <w:rsid w:val="004C1ED7"/>
    <w:rsid w:val="004C361D"/>
    <w:rsid w:val="004C3A83"/>
    <w:rsid w:val="004C6BC5"/>
    <w:rsid w:val="004C6F6E"/>
    <w:rsid w:val="004C70AE"/>
    <w:rsid w:val="004D081D"/>
    <w:rsid w:val="004D0A04"/>
    <w:rsid w:val="004D1251"/>
    <w:rsid w:val="004D18D0"/>
    <w:rsid w:val="004D1AA0"/>
    <w:rsid w:val="004D2167"/>
    <w:rsid w:val="004D2A42"/>
    <w:rsid w:val="004D3843"/>
    <w:rsid w:val="004D3923"/>
    <w:rsid w:val="004D4B70"/>
    <w:rsid w:val="004D4B73"/>
    <w:rsid w:val="004D50FE"/>
    <w:rsid w:val="004D5246"/>
    <w:rsid w:val="004D579A"/>
    <w:rsid w:val="004D58FC"/>
    <w:rsid w:val="004D6CE2"/>
    <w:rsid w:val="004D721B"/>
    <w:rsid w:val="004D758E"/>
    <w:rsid w:val="004E0E51"/>
    <w:rsid w:val="004E2E9F"/>
    <w:rsid w:val="004E39D3"/>
    <w:rsid w:val="004E3A39"/>
    <w:rsid w:val="004E493F"/>
    <w:rsid w:val="004E6F90"/>
    <w:rsid w:val="004E76CC"/>
    <w:rsid w:val="004F04C0"/>
    <w:rsid w:val="004F0946"/>
    <w:rsid w:val="004F1803"/>
    <w:rsid w:val="004F182E"/>
    <w:rsid w:val="004F338A"/>
    <w:rsid w:val="004F4472"/>
    <w:rsid w:val="004F448C"/>
    <w:rsid w:val="004F47C3"/>
    <w:rsid w:val="004F4D20"/>
    <w:rsid w:val="004F5B11"/>
    <w:rsid w:val="004F5B6E"/>
    <w:rsid w:val="004F5C30"/>
    <w:rsid w:val="004F5ED4"/>
    <w:rsid w:val="004F62AC"/>
    <w:rsid w:val="004F7529"/>
    <w:rsid w:val="004F78BB"/>
    <w:rsid w:val="004F7AFC"/>
    <w:rsid w:val="00500CEF"/>
    <w:rsid w:val="00502E5C"/>
    <w:rsid w:val="0050402D"/>
    <w:rsid w:val="005040E2"/>
    <w:rsid w:val="00504520"/>
    <w:rsid w:val="00504D8C"/>
    <w:rsid w:val="005063F9"/>
    <w:rsid w:val="0050702F"/>
    <w:rsid w:val="005078BB"/>
    <w:rsid w:val="005079B5"/>
    <w:rsid w:val="005079F9"/>
    <w:rsid w:val="00507CFE"/>
    <w:rsid w:val="0051318E"/>
    <w:rsid w:val="0051493B"/>
    <w:rsid w:val="005154EB"/>
    <w:rsid w:val="005166D6"/>
    <w:rsid w:val="00516CF7"/>
    <w:rsid w:val="00517772"/>
    <w:rsid w:val="00517797"/>
    <w:rsid w:val="00520E6E"/>
    <w:rsid w:val="005213FD"/>
    <w:rsid w:val="00521C6D"/>
    <w:rsid w:val="005221B1"/>
    <w:rsid w:val="005230FA"/>
    <w:rsid w:val="00523E8E"/>
    <w:rsid w:val="005253AD"/>
    <w:rsid w:val="00526719"/>
    <w:rsid w:val="005274FE"/>
    <w:rsid w:val="00527A0B"/>
    <w:rsid w:val="005319B0"/>
    <w:rsid w:val="00531B18"/>
    <w:rsid w:val="005323E6"/>
    <w:rsid w:val="00532643"/>
    <w:rsid w:val="00532E46"/>
    <w:rsid w:val="005344C4"/>
    <w:rsid w:val="0053475A"/>
    <w:rsid w:val="00535C40"/>
    <w:rsid w:val="00535DA8"/>
    <w:rsid w:val="0053606A"/>
    <w:rsid w:val="00537F44"/>
    <w:rsid w:val="00540037"/>
    <w:rsid w:val="00541229"/>
    <w:rsid w:val="00542FCC"/>
    <w:rsid w:val="00544BCE"/>
    <w:rsid w:val="00545208"/>
    <w:rsid w:val="0054520F"/>
    <w:rsid w:val="005473BF"/>
    <w:rsid w:val="005475D5"/>
    <w:rsid w:val="005476D5"/>
    <w:rsid w:val="00547994"/>
    <w:rsid w:val="00550C59"/>
    <w:rsid w:val="00551A12"/>
    <w:rsid w:val="005521F9"/>
    <w:rsid w:val="00552D3B"/>
    <w:rsid w:val="00554033"/>
    <w:rsid w:val="00556AC0"/>
    <w:rsid w:val="00560CF0"/>
    <w:rsid w:val="005610C4"/>
    <w:rsid w:val="0056256A"/>
    <w:rsid w:val="005627AC"/>
    <w:rsid w:val="00562F53"/>
    <w:rsid w:val="00563068"/>
    <w:rsid w:val="0056343C"/>
    <w:rsid w:val="00564173"/>
    <w:rsid w:val="005643C7"/>
    <w:rsid w:val="00564409"/>
    <w:rsid w:val="005648B1"/>
    <w:rsid w:val="00564A56"/>
    <w:rsid w:val="00565354"/>
    <w:rsid w:val="00565481"/>
    <w:rsid w:val="00565F5D"/>
    <w:rsid w:val="00566664"/>
    <w:rsid w:val="005678AD"/>
    <w:rsid w:val="00567D76"/>
    <w:rsid w:val="005702ED"/>
    <w:rsid w:val="0057152E"/>
    <w:rsid w:val="00571920"/>
    <w:rsid w:val="00572A1D"/>
    <w:rsid w:val="00572A49"/>
    <w:rsid w:val="00572D66"/>
    <w:rsid w:val="00573647"/>
    <w:rsid w:val="005736BE"/>
    <w:rsid w:val="0057488F"/>
    <w:rsid w:val="00575FD2"/>
    <w:rsid w:val="00576BA4"/>
    <w:rsid w:val="005771AC"/>
    <w:rsid w:val="00577914"/>
    <w:rsid w:val="00580C01"/>
    <w:rsid w:val="00580D63"/>
    <w:rsid w:val="0058198C"/>
    <w:rsid w:val="00582782"/>
    <w:rsid w:val="00582DB0"/>
    <w:rsid w:val="00584046"/>
    <w:rsid w:val="0058482A"/>
    <w:rsid w:val="00586492"/>
    <w:rsid w:val="0058697B"/>
    <w:rsid w:val="00586E5E"/>
    <w:rsid w:val="0058785E"/>
    <w:rsid w:val="0059011C"/>
    <w:rsid w:val="00590CBD"/>
    <w:rsid w:val="00592DEC"/>
    <w:rsid w:val="00592FC1"/>
    <w:rsid w:val="005931F4"/>
    <w:rsid w:val="005935C1"/>
    <w:rsid w:val="00593BB3"/>
    <w:rsid w:val="00595040"/>
    <w:rsid w:val="005954AB"/>
    <w:rsid w:val="00595C13"/>
    <w:rsid w:val="00595E9B"/>
    <w:rsid w:val="00596E0B"/>
    <w:rsid w:val="00597999"/>
    <w:rsid w:val="005A05D4"/>
    <w:rsid w:val="005A0F5B"/>
    <w:rsid w:val="005A2541"/>
    <w:rsid w:val="005A2B8D"/>
    <w:rsid w:val="005A2F88"/>
    <w:rsid w:val="005A306F"/>
    <w:rsid w:val="005A403A"/>
    <w:rsid w:val="005A5314"/>
    <w:rsid w:val="005B0BFA"/>
    <w:rsid w:val="005B0C73"/>
    <w:rsid w:val="005B1ED6"/>
    <w:rsid w:val="005B1FDD"/>
    <w:rsid w:val="005B22AB"/>
    <w:rsid w:val="005B3070"/>
    <w:rsid w:val="005B3B87"/>
    <w:rsid w:val="005B458C"/>
    <w:rsid w:val="005B4A47"/>
    <w:rsid w:val="005B625A"/>
    <w:rsid w:val="005B74CD"/>
    <w:rsid w:val="005B74DD"/>
    <w:rsid w:val="005C079A"/>
    <w:rsid w:val="005C0DC1"/>
    <w:rsid w:val="005C24F6"/>
    <w:rsid w:val="005C25B0"/>
    <w:rsid w:val="005C2A1E"/>
    <w:rsid w:val="005C2C69"/>
    <w:rsid w:val="005C321E"/>
    <w:rsid w:val="005C3DD6"/>
    <w:rsid w:val="005C4536"/>
    <w:rsid w:val="005C5AAF"/>
    <w:rsid w:val="005C5CB6"/>
    <w:rsid w:val="005C5D71"/>
    <w:rsid w:val="005C6AD5"/>
    <w:rsid w:val="005C6B5A"/>
    <w:rsid w:val="005C700E"/>
    <w:rsid w:val="005C75E9"/>
    <w:rsid w:val="005C7B72"/>
    <w:rsid w:val="005D0020"/>
    <w:rsid w:val="005D0F82"/>
    <w:rsid w:val="005D1138"/>
    <w:rsid w:val="005D18BC"/>
    <w:rsid w:val="005D1ADF"/>
    <w:rsid w:val="005D273D"/>
    <w:rsid w:val="005D28CE"/>
    <w:rsid w:val="005D61A8"/>
    <w:rsid w:val="005D63EA"/>
    <w:rsid w:val="005D640F"/>
    <w:rsid w:val="005D7AFB"/>
    <w:rsid w:val="005E02C3"/>
    <w:rsid w:val="005E0804"/>
    <w:rsid w:val="005E0D9A"/>
    <w:rsid w:val="005E2023"/>
    <w:rsid w:val="005E3679"/>
    <w:rsid w:val="005E3A6D"/>
    <w:rsid w:val="005E3CA6"/>
    <w:rsid w:val="005E3DC1"/>
    <w:rsid w:val="005E4443"/>
    <w:rsid w:val="005E46F2"/>
    <w:rsid w:val="005E4C6B"/>
    <w:rsid w:val="005E4CCE"/>
    <w:rsid w:val="005E6732"/>
    <w:rsid w:val="005E69CE"/>
    <w:rsid w:val="005F16DC"/>
    <w:rsid w:val="005F17A6"/>
    <w:rsid w:val="005F1819"/>
    <w:rsid w:val="005F23BF"/>
    <w:rsid w:val="005F2DE5"/>
    <w:rsid w:val="005F3D68"/>
    <w:rsid w:val="005F4852"/>
    <w:rsid w:val="005F48A0"/>
    <w:rsid w:val="005F53FF"/>
    <w:rsid w:val="005F5B73"/>
    <w:rsid w:val="005F60D4"/>
    <w:rsid w:val="005F6270"/>
    <w:rsid w:val="005F6662"/>
    <w:rsid w:val="005F7E18"/>
    <w:rsid w:val="006004DB"/>
    <w:rsid w:val="0060109B"/>
    <w:rsid w:val="006014E1"/>
    <w:rsid w:val="006024E7"/>
    <w:rsid w:val="00603AD6"/>
    <w:rsid w:val="00604492"/>
    <w:rsid w:val="00605325"/>
    <w:rsid w:val="00605F13"/>
    <w:rsid w:val="00606080"/>
    <w:rsid w:val="00606865"/>
    <w:rsid w:val="00606DF0"/>
    <w:rsid w:val="006070B7"/>
    <w:rsid w:val="006070C4"/>
    <w:rsid w:val="006071EF"/>
    <w:rsid w:val="006073F5"/>
    <w:rsid w:val="00607743"/>
    <w:rsid w:val="00607A1F"/>
    <w:rsid w:val="0061062E"/>
    <w:rsid w:val="00611E76"/>
    <w:rsid w:val="00611EEF"/>
    <w:rsid w:val="00612065"/>
    <w:rsid w:val="006123EE"/>
    <w:rsid w:val="0061286B"/>
    <w:rsid w:val="00612895"/>
    <w:rsid w:val="00612CBC"/>
    <w:rsid w:val="00613453"/>
    <w:rsid w:val="0061532B"/>
    <w:rsid w:val="00615A51"/>
    <w:rsid w:val="006166F0"/>
    <w:rsid w:val="00616CCF"/>
    <w:rsid w:val="00616CD0"/>
    <w:rsid w:val="00617411"/>
    <w:rsid w:val="00617425"/>
    <w:rsid w:val="00620D7A"/>
    <w:rsid w:val="006216F7"/>
    <w:rsid w:val="006221A8"/>
    <w:rsid w:val="00623209"/>
    <w:rsid w:val="006236DB"/>
    <w:rsid w:val="006250A7"/>
    <w:rsid w:val="0062641A"/>
    <w:rsid w:val="00626D0E"/>
    <w:rsid w:val="00627E21"/>
    <w:rsid w:val="006302A4"/>
    <w:rsid w:val="00630A90"/>
    <w:rsid w:val="00631A45"/>
    <w:rsid w:val="006336FE"/>
    <w:rsid w:val="00633D22"/>
    <w:rsid w:val="006367C3"/>
    <w:rsid w:val="00636C76"/>
    <w:rsid w:val="00637945"/>
    <w:rsid w:val="006409FE"/>
    <w:rsid w:val="00641BA9"/>
    <w:rsid w:val="00643323"/>
    <w:rsid w:val="006434AB"/>
    <w:rsid w:val="00643616"/>
    <w:rsid w:val="00644F53"/>
    <w:rsid w:val="006453C4"/>
    <w:rsid w:val="00646060"/>
    <w:rsid w:val="006467AD"/>
    <w:rsid w:val="00646AF8"/>
    <w:rsid w:val="00646D49"/>
    <w:rsid w:val="00646EBB"/>
    <w:rsid w:val="00647C6A"/>
    <w:rsid w:val="00650760"/>
    <w:rsid w:val="006515FB"/>
    <w:rsid w:val="00651CEE"/>
    <w:rsid w:val="006521D4"/>
    <w:rsid w:val="00652986"/>
    <w:rsid w:val="00653010"/>
    <w:rsid w:val="0065308A"/>
    <w:rsid w:val="00653174"/>
    <w:rsid w:val="00653CF6"/>
    <w:rsid w:val="00653D7F"/>
    <w:rsid w:val="00653EF2"/>
    <w:rsid w:val="00654A8F"/>
    <w:rsid w:val="00654FF9"/>
    <w:rsid w:val="006560E9"/>
    <w:rsid w:val="00656425"/>
    <w:rsid w:val="006577CA"/>
    <w:rsid w:val="00657ECC"/>
    <w:rsid w:val="006600AD"/>
    <w:rsid w:val="0066060C"/>
    <w:rsid w:val="0066066F"/>
    <w:rsid w:val="006617DA"/>
    <w:rsid w:val="00661A81"/>
    <w:rsid w:val="0066438C"/>
    <w:rsid w:val="00665349"/>
    <w:rsid w:val="006662E7"/>
    <w:rsid w:val="00667AEE"/>
    <w:rsid w:val="00667B18"/>
    <w:rsid w:val="00667CB3"/>
    <w:rsid w:val="006700AF"/>
    <w:rsid w:val="006706C1"/>
    <w:rsid w:val="006713B6"/>
    <w:rsid w:val="00671667"/>
    <w:rsid w:val="00672283"/>
    <w:rsid w:val="00672CAB"/>
    <w:rsid w:val="00673521"/>
    <w:rsid w:val="00674490"/>
    <w:rsid w:val="0067496A"/>
    <w:rsid w:val="00674AB7"/>
    <w:rsid w:val="00674F4C"/>
    <w:rsid w:val="00675A96"/>
    <w:rsid w:val="00676585"/>
    <w:rsid w:val="00676985"/>
    <w:rsid w:val="00676D69"/>
    <w:rsid w:val="0067783E"/>
    <w:rsid w:val="00677D79"/>
    <w:rsid w:val="006800AC"/>
    <w:rsid w:val="006800F6"/>
    <w:rsid w:val="006804D8"/>
    <w:rsid w:val="00680936"/>
    <w:rsid w:val="00681762"/>
    <w:rsid w:val="006823E8"/>
    <w:rsid w:val="00682610"/>
    <w:rsid w:val="00683388"/>
    <w:rsid w:val="006835D7"/>
    <w:rsid w:val="006838B4"/>
    <w:rsid w:val="00683CB0"/>
    <w:rsid w:val="00684156"/>
    <w:rsid w:val="0068586D"/>
    <w:rsid w:val="0068599D"/>
    <w:rsid w:val="0068694E"/>
    <w:rsid w:val="00687055"/>
    <w:rsid w:val="0068762F"/>
    <w:rsid w:val="00687A69"/>
    <w:rsid w:val="006916A7"/>
    <w:rsid w:val="00692F70"/>
    <w:rsid w:val="00692FD3"/>
    <w:rsid w:val="00693790"/>
    <w:rsid w:val="00693947"/>
    <w:rsid w:val="00694D9A"/>
    <w:rsid w:val="006954DC"/>
    <w:rsid w:val="00696E82"/>
    <w:rsid w:val="0069743B"/>
    <w:rsid w:val="006A1737"/>
    <w:rsid w:val="006A3261"/>
    <w:rsid w:val="006A5F44"/>
    <w:rsid w:val="006A6CCE"/>
    <w:rsid w:val="006A6EE2"/>
    <w:rsid w:val="006A769F"/>
    <w:rsid w:val="006B2367"/>
    <w:rsid w:val="006B25C6"/>
    <w:rsid w:val="006B37CB"/>
    <w:rsid w:val="006B4147"/>
    <w:rsid w:val="006B495C"/>
    <w:rsid w:val="006B4AED"/>
    <w:rsid w:val="006B5331"/>
    <w:rsid w:val="006B558A"/>
    <w:rsid w:val="006B5AC5"/>
    <w:rsid w:val="006B7541"/>
    <w:rsid w:val="006B779C"/>
    <w:rsid w:val="006B7B8D"/>
    <w:rsid w:val="006C0429"/>
    <w:rsid w:val="006C0FB0"/>
    <w:rsid w:val="006C2E5A"/>
    <w:rsid w:val="006C33EC"/>
    <w:rsid w:val="006C46B5"/>
    <w:rsid w:val="006C51CC"/>
    <w:rsid w:val="006C5507"/>
    <w:rsid w:val="006C74C3"/>
    <w:rsid w:val="006D1860"/>
    <w:rsid w:val="006D22A4"/>
    <w:rsid w:val="006D3188"/>
    <w:rsid w:val="006D54BB"/>
    <w:rsid w:val="006D59F9"/>
    <w:rsid w:val="006D67CF"/>
    <w:rsid w:val="006D7848"/>
    <w:rsid w:val="006D7D70"/>
    <w:rsid w:val="006D7EEB"/>
    <w:rsid w:val="006E089D"/>
    <w:rsid w:val="006E0953"/>
    <w:rsid w:val="006E2838"/>
    <w:rsid w:val="006E3214"/>
    <w:rsid w:val="006E40AF"/>
    <w:rsid w:val="006E431E"/>
    <w:rsid w:val="006E5946"/>
    <w:rsid w:val="006E7A4E"/>
    <w:rsid w:val="006F1089"/>
    <w:rsid w:val="006F2CF7"/>
    <w:rsid w:val="006F3BF1"/>
    <w:rsid w:val="006F4242"/>
    <w:rsid w:val="006F526A"/>
    <w:rsid w:val="006F6F14"/>
    <w:rsid w:val="006F73F5"/>
    <w:rsid w:val="006F7A28"/>
    <w:rsid w:val="006F7F20"/>
    <w:rsid w:val="00700709"/>
    <w:rsid w:val="0070153D"/>
    <w:rsid w:val="0070233C"/>
    <w:rsid w:val="00702E5B"/>
    <w:rsid w:val="007033B5"/>
    <w:rsid w:val="007042FB"/>
    <w:rsid w:val="007047E0"/>
    <w:rsid w:val="00704E0B"/>
    <w:rsid w:val="00704FD3"/>
    <w:rsid w:val="00706FE0"/>
    <w:rsid w:val="007078A3"/>
    <w:rsid w:val="00710056"/>
    <w:rsid w:val="007100B0"/>
    <w:rsid w:val="007139F6"/>
    <w:rsid w:val="00715BC7"/>
    <w:rsid w:val="00720DFD"/>
    <w:rsid w:val="007216D5"/>
    <w:rsid w:val="007217FC"/>
    <w:rsid w:val="00721BE1"/>
    <w:rsid w:val="007232F9"/>
    <w:rsid w:val="0072331D"/>
    <w:rsid w:val="007243EB"/>
    <w:rsid w:val="00724D8E"/>
    <w:rsid w:val="0072594B"/>
    <w:rsid w:val="00726A75"/>
    <w:rsid w:val="0072725F"/>
    <w:rsid w:val="0072747A"/>
    <w:rsid w:val="00730775"/>
    <w:rsid w:val="00730874"/>
    <w:rsid w:val="00730CDB"/>
    <w:rsid w:val="00730D0C"/>
    <w:rsid w:val="0073330D"/>
    <w:rsid w:val="007339C4"/>
    <w:rsid w:val="00734285"/>
    <w:rsid w:val="00734A3F"/>
    <w:rsid w:val="00736254"/>
    <w:rsid w:val="0073702A"/>
    <w:rsid w:val="007375F9"/>
    <w:rsid w:val="007407A3"/>
    <w:rsid w:val="00741215"/>
    <w:rsid w:val="00741B3B"/>
    <w:rsid w:val="00741D81"/>
    <w:rsid w:val="00742060"/>
    <w:rsid w:val="007420A7"/>
    <w:rsid w:val="007428F2"/>
    <w:rsid w:val="0074355D"/>
    <w:rsid w:val="00744205"/>
    <w:rsid w:val="00744DFA"/>
    <w:rsid w:val="007451C2"/>
    <w:rsid w:val="00745F9D"/>
    <w:rsid w:val="007460CC"/>
    <w:rsid w:val="007463E3"/>
    <w:rsid w:val="00746E85"/>
    <w:rsid w:val="007472B5"/>
    <w:rsid w:val="00747B43"/>
    <w:rsid w:val="00750E30"/>
    <w:rsid w:val="00752143"/>
    <w:rsid w:val="007523C6"/>
    <w:rsid w:val="007534EE"/>
    <w:rsid w:val="007535EB"/>
    <w:rsid w:val="007536D7"/>
    <w:rsid w:val="00753D58"/>
    <w:rsid w:val="007551B7"/>
    <w:rsid w:val="00755D1C"/>
    <w:rsid w:val="0075709D"/>
    <w:rsid w:val="00757C64"/>
    <w:rsid w:val="00761901"/>
    <w:rsid w:val="00761BA2"/>
    <w:rsid w:val="00761D1E"/>
    <w:rsid w:val="00762B9C"/>
    <w:rsid w:val="0076337B"/>
    <w:rsid w:val="007636D0"/>
    <w:rsid w:val="00763BF4"/>
    <w:rsid w:val="00763D6B"/>
    <w:rsid w:val="00764351"/>
    <w:rsid w:val="00764AD7"/>
    <w:rsid w:val="0076594A"/>
    <w:rsid w:val="00766389"/>
    <w:rsid w:val="007728C3"/>
    <w:rsid w:val="00772D59"/>
    <w:rsid w:val="00773326"/>
    <w:rsid w:val="00773E1F"/>
    <w:rsid w:val="00776271"/>
    <w:rsid w:val="007772FC"/>
    <w:rsid w:val="00781261"/>
    <w:rsid w:val="00781F09"/>
    <w:rsid w:val="007820E4"/>
    <w:rsid w:val="00782306"/>
    <w:rsid w:val="0078601A"/>
    <w:rsid w:val="00787170"/>
    <w:rsid w:val="007911A9"/>
    <w:rsid w:val="0079140D"/>
    <w:rsid w:val="00791894"/>
    <w:rsid w:val="00791F61"/>
    <w:rsid w:val="00792635"/>
    <w:rsid w:val="00792BDB"/>
    <w:rsid w:val="00792ECF"/>
    <w:rsid w:val="007935D3"/>
    <w:rsid w:val="00793751"/>
    <w:rsid w:val="00793AB7"/>
    <w:rsid w:val="0079413E"/>
    <w:rsid w:val="00794473"/>
    <w:rsid w:val="0079481A"/>
    <w:rsid w:val="0079482A"/>
    <w:rsid w:val="0079528B"/>
    <w:rsid w:val="007958D0"/>
    <w:rsid w:val="00795DD0"/>
    <w:rsid w:val="00797061"/>
    <w:rsid w:val="007A0299"/>
    <w:rsid w:val="007A0994"/>
    <w:rsid w:val="007A0C4D"/>
    <w:rsid w:val="007A162D"/>
    <w:rsid w:val="007A18EF"/>
    <w:rsid w:val="007A25BA"/>
    <w:rsid w:val="007A25DE"/>
    <w:rsid w:val="007A2B05"/>
    <w:rsid w:val="007A31E4"/>
    <w:rsid w:val="007A462C"/>
    <w:rsid w:val="007A5992"/>
    <w:rsid w:val="007A5E54"/>
    <w:rsid w:val="007A7324"/>
    <w:rsid w:val="007A750C"/>
    <w:rsid w:val="007A7771"/>
    <w:rsid w:val="007B0135"/>
    <w:rsid w:val="007B0332"/>
    <w:rsid w:val="007B03D0"/>
    <w:rsid w:val="007B055B"/>
    <w:rsid w:val="007B0561"/>
    <w:rsid w:val="007B24CA"/>
    <w:rsid w:val="007B2B04"/>
    <w:rsid w:val="007B301A"/>
    <w:rsid w:val="007B3B86"/>
    <w:rsid w:val="007B4A81"/>
    <w:rsid w:val="007B5846"/>
    <w:rsid w:val="007B6418"/>
    <w:rsid w:val="007B7CAD"/>
    <w:rsid w:val="007C1125"/>
    <w:rsid w:val="007C177E"/>
    <w:rsid w:val="007C27D6"/>
    <w:rsid w:val="007C46FC"/>
    <w:rsid w:val="007C4C47"/>
    <w:rsid w:val="007C5215"/>
    <w:rsid w:val="007C62CE"/>
    <w:rsid w:val="007C672D"/>
    <w:rsid w:val="007C6E60"/>
    <w:rsid w:val="007C749B"/>
    <w:rsid w:val="007C7CD2"/>
    <w:rsid w:val="007D0548"/>
    <w:rsid w:val="007D20F4"/>
    <w:rsid w:val="007D2DF8"/>
    <w:rsid w:val="007D3145"/>
    <w:rsid w:val="007D4BA5"/>
    <w:rsid w:val="007D5D34"/>
    <w:rsid w:val="007D623E"/>
    <w:rsid w:val="007D6D26"/>
    <w:rsid w:val="007D7767"/>
    <w:rsid w:val="007E1104"/>
    <w:rsid w:val="007E27AC"/>
    <w:rsid w:val="007E45EF"/>
    <w:rsid w:val="007E4ADF"/>
    <w:rsid w:val="007E4B1D"/>
    <w:rsid w:val="007E4D23"/>
    <w:rsid w:val="007E4FD1"/>
    <w:rsid w:val="007E51FC"/>
    <w:rsid w:val="007E5E2C"/>
    <w:rsid w:val="007E5EFA"/>
    <w:rsid w:val="007E7D48"/>
    <w:rsid w:val="007F188D"/>
    <w:rsid w:val="007F211F"/>
    <w:rsid w:val="007F2D70"/>
    <w:rsid w:val="007F37D5"/>
    <w:rsid w:val="007F4272"/>
    <w:rsid w:val="007F6029"/>
    <w:rsid w:val="007F67F2"/>
    <w:rsid w:val="007F6DD8"/>
    <w:rsid w:val="00802E89"/>
    <w:rsid w:val="00803D8B"/>
    <w:rsid w:val="00803F04"/>
    <w:rsid w:val="00805055"/>
    <w:rsid w:val="00805711"/>
    <w:rsid w:val="008067CA"/>
    <w:rsid w:val="00806C8C"/>
    <w:rsid w:val="0080703E"/>
    <w:rsid w:val="008115D3"/>
    <w:rsid w:val="008117AF"/>
    <w:rsid w:val="008123B2"/>
    <w:rsid w:val="00812F84"/>
    <w:rsid w:val="00813122"/>
    <w:rsid w:val="008133C7"/>
    <w:rsid w:val="00813AB4"/>
    <w:rsid w:val="0081432E"/>
    <w:rsid w:val="00814A1E"/>
    <w:rsid w:val="00815A83"/>
    <w:rsid w:val="00815BF3"/>
    <w:rsid w:val="00816088"/>
    <w:rsid w:val="008165C2"/>
    <w:rsid w:val="0081775D"/>
    <w:rsid w:val="00817CCC"/>
    <w:rsid w:val="00820257"/>
    <w:rsid w:val="008205E5"/>
    <w:rsid w:val="00821AD8"/>
    <w:rsid w:val="008237AE"/>
    <w:rsid w:val="00823F16"/>
    <w:rsid w:val="0082466C"/>
    <w:rsid w:val="00824A48"/>
    <w:rsid w:val="00824EEB"/>
    <w:rsid w:val="008256D7"/>
    <w:rsid w:val="00826B5F"/>
    <w:rsid w:val="00826BD5"/>
    <w:rsid w:val="008270FC"/>
    <w:rsid w:val="00827518"/>
    <w:rsid w:val="0083029B"/>
    <w:rsid w:val="0083197A"/>
    <w:rsid w:val="0083221B"/>
    <w:rsid w:val="00832C66"/>
    <w:rsid w:val="00832CAA"/>
    <w:rsid w:val="008342FF"/>
    <w:rsid w:val="00834ECC"/>
    <w:rsid w:val="008350B8"/>
    <w:rsid w:val="0083515A"/>
    <w:rsid w:val="008356B2"/>
    <w:rsid w:val="00836929"/>
    <w:rsid w:val="008400BC"/>
    <w:rsid w:val="00840C03"/>
    <w:rsid w:val="00844930"/>
    <w:rsid w:val="00844C4C"/>
    <w:rsid w:val="00844FE3"/>
    <w:rsid w:val="008453FD"/>
    <w:rsid w:val="008463D6"/>
    <w:rsid w:val="00846488"/>
    <w:rsid w:val="008471EA"/>
    <w:rsid w:val="00847981"/>
    <w:rsid w:val="00850987"/>
    <w:rsid w:val="008518AB"/>
    <w:rsid w:val="00852654"/>
    <w:rsid w:val="008529D8"/>
    <w:rsid w:val="0085414A"/>
    <w:rsid w:val="008549E0"/>
    <w:rsid w:val="00856B4E"/>
    <w:rsid w:val="00856B85"/>
    <w:rsid w:val="0085719F"/>
    <w:rsid w:val="008611DE"/>
    <w:rsid w:val="00861360"/>
    <w:rsid w:val="00861502"/>
    <w:rsid w:val="008618DD"/>
    <w:rsid w:val="00861F63"/>
    <w:rsid w:val="0086398E"/>
    <w:rsid w:val="008649D4"/>
    <w:rsid w:val="00866065"/>
    <w:rsid w:val="00866867"/>
    <w:rsid w:val="008670A4"/>
    <w:rsid w:val="00867C9F"/>
    <w:rsid w:val="00870888"/>
    <w:rsid w:val="00870ACB"/>
    <w:rsid w:val="00871570"/>
    <w:rsid w:val="00872525"/>
    <w:rsid w:val="00873D22"/>
    <w:rsid w:val="008759DD"/>
    <w:rsid w:val="008774D6"/>
    <w:rsid w:val="00877750"/>
    <w:rsid w:val="00880087"/>
    <w:rsid w:val="00881E93"/>
    <w:rsid w:val="0088251B"/>
    <w:rsid w:val="00882E6B"/>
    <w:rsid w:val="0088463B"/>
    <w:rsid w:val="00884DF0"/>
    <w:rsid w:val="00885292"/>
    <w:rsid w:val="008858DE"/>
    <w:rsid w:val="0088645A"/>
    <w:rsid w:val="008866C3"/>
    <w:rsid w:val="00886F2C"/>
    <w:rsid w:val="0089034E"/>
    <w:rsid w:val="00890D7E"/>
    <w:rsid w:val="00891ECB"/>
    <w:rsid w:val="00894302"/>
    <w:rsid w:val="008957E5"/>
    <w:rsid w:val="00895E54"/>
    <w:rsid w:val="00896F73"/>
    <w:rsid w:val="008972A1"/>
    <w:rsid w:val="008A0D1B"/>
    <w:rsid w:val="008A1996"/>
    <w:rsid w:val="008A1EF6"/>
    <w:rsid w:val="008A2219"/>
    <w:rsid w:val="008A22B4"/>
    <w:rsid w:val="008A24E2"/>
    <w:rsid w:val="008A329E"/>
    <w:rsid w:val="008A3AB3"/>
    <w:rsid w:val="008A4164"/>
    <w:rsid w:val="008A4782"/>
    <w:rsid w:val="008A53CF"/>
    <w:rsid w:val="008A6358"/>
    <w:rsid w:val="008A791D"/>
    <w:rsid w:val="008A7996"/>
    <w:rsid w:val="008A7D57"/>
    <w:rsid w:val="008A7FB4"/>
    <w:rsid w:val="008B024F"/>
    <w:rsid w:val="008B0918"/>
    <w:rsid w:val="008B29FA"/>
    <w:rsid w:val="008B2F17"/>
    <w:rsid w:val="008B2FD3"/>
    <w:rsid w:val="008B38C6"/>
    <w:rsid w:val="008B493A"/>
    <w:rsid w:val="008B59F8"/>
    <w:rsid w:val="008B5DC1"/>
    <w:rsid w:val="008B5DF6"/>
    <w:rsid w:val="008B6775"/>
    <w:rsid w:val="008B72B9"/>
    <w:rsid w:val="008B7FAB"/>
    <w:rsid w:val="008C069C"/>
    <w:rsid w:val="008C0851"/>
    <w:rsid w:val="008C0C2E"/>
    <w:rsid w:val="008C1DE8"/>
    <w:rsid w:val="008C29D2"/>
    <w:rsid w:val="008C29E2"/>
    <w:rsid w:val="008C3074"/>
    <w:rsid w:val="008C3BBF"/>
    <w:rsid w:val="008C3C04"/>
    <w:rsid w:val="008C4526"/>
    <w:rsid w:val="008C4D44"/>
    <w:rsid w:val="008C5B57"/>
    <w:rsid w:val="008C5D82"/>
    <w:rsid w:val="008C66DC"/>
    <w:rsid w:val="008C673F"/>
    <w:rsid w:val="008C6A0F"/>
    <w:rsid w:val="008C6FF5"/>
    <w:rsid w:val="008C7B42"/>
    <w:rsid w:val="008D04A4"/>
    <w:rsid w:val="008D1E12"/>
    <w:rsid w:val="008D2E60"/>
    <w:rsid w:val="008D35A9"/>
    <w:rsid w:val="008D4D7F"/>
    <w:rsid w:val="008D5D0E"/>
    <w:rsid w:val="008D6383"/>
    <w:rsid w:val="008D7568"/>
    <w:rsid w:val="008D7804"/>
    <w:rsid w:val="008D7A50"/>
    <w:rsid w:val="008D7E09"/>
    <w:rsid w:val="008E0D66"/>
    <w:rsid w:val="008E10E3"/>
    <w:rsid w:val="008E1995"/>
    <w:rsid w:val="008E296F"/>
    <w:rsid w:val="008E36F8"/>
    <w:rsid w:val="008E4114"/>
    <w:rsid w:val="008E46EB"/>
    <w:rsid w:val="008E4739"/>
    <w:rsid w:val="008E47E4"/>
    <w:rsid w:val="008E64A1"/>
    <w:rsid w:val="008E6793"/>
    <w:rsid w:val="008F0066"/>
    <w:rsid w:val="008F094C"/>
    <w:rsid w:val="008F18A4"/>
    <w:rsid w:val="008F1A67"/>
    <w:rsid w:val="008F2060"/>
    <w:rsid w:val="008F20A9"/>
    <w:rsid w:val="008F2442"/>
    <w:rsid w:val="008F2A1F"/>
    <w:rsid w:val="008F3345"/>
    <w:rsid w:val="008F43C2"/>
    <w:rsid w:val="008F471F"/>
    <w:rsid w:val="008F47E1"/>
    <w:rsid w:val="008F753B"/>
    <w:rsid w:val="008F7D40"/>
    <w:rsid w:val="008F7DCB"/>
    <w:rsid w:val="0090020C"/>
    <w:rsid w:val="00900569"/>
    <w:rsid w:val="0090267D"/>
    <w:rsid w:val="0090291F"/>
    <w:rsid w:val="0090421B"/>
    <w:rsid w:val="00904D82"/>
    <w:rsid w:val="00905104"/>
    <w:rsid w:val="00905566"/>
    <w:rsid w:val="0090585E"/>
    <w:rsid w:val="00905EF6"/>
    <w:rsid w:val="0090603B"/>
    <w:rsid w:val="00907B0A"/>
    <w:rsid w:val="0091014C"/>
    <w:rsid w:val="009101B0"/>
    <w:rsid w:val="009107EF"/>
    <w:rsid w:val="00910849"/>
    <w:rsid w:val="00910884"/>
    <w:rsid w:val="00911543"/>
    <w:rsid w:val="00911FAB"/>
    <w:rsid w:val="00912324"/>
    <w:rsid w:val="009139CA"/>
    <w:rsid w:val="00913B74"/>
    <w:rsid w:val="00914CB5"/>
    <w:rsid w:val="009153BD"/>
    <w:rsid w:val="009163CE"/>
    <w:rsid w:val="009166BF"/>
    <w:rsid w:val="0092094D"/>
    <w:rsid w:val="00921B2C"/>
    <w:rsid w:val="00922AFE"/>
    <w:rsid w:val="00922D39"/>
    <w:rsid w:val="0092381C"/>
    <w:rsid w:val="00923D25"/>
    <w:rsid w:val="00923E98"/>
    <w:rsid w:val="0092463E"/>
    <w:rsid w:val="00925D81"/>
    <w:rsid w:val="00926429"/>
    <w:rsid w:val="00926645"/>
    <w:rsid w:val="00933D4A"/>
    <w:rsid w:val="009354F3"/>
    <w:rsid w:val="009357AA"/>
    <w:rsid w:val="00936BB6"/>
    <w:rsid w:val="00936D6A"/>
    <w:rsid w:val="009377A6"/>
    <w:rsid w:val="00937862"/>
    <w:rsid w:val="0094067D"/>
    <w:rsid w:val="0094202B"/>
    <w:rsid w:val="00943F5F"/>
    <w:rsid w:val="0094486E"/>
    <w:rsid w:val="00945ACB"/>
    <w:rsid w:val="00946364"/>
    <w:rsid w:val="00947AB6"/>
    <w:rsid w:val="00950867"/>
    <w:rsid w:val="00951F3F"/>
    <w:rsid w:val="0095286B"/>
    <w:rsid w:val="00952960"/>
    <w:rsid w:val="00953EA5"/>
    <w:rsid w:val="00954E7E"/>
    <w:rsid w:val="00956351"/>
    <w:rsid w:val="00956B08"/>
    <w:rsid w:val="0095741C"/>
    <w:rsid w:val="00960413"/>
    <w:rsid w:val="009608C1"/>
    <w:rsid w:val="0096133D"/>
    <w:rsid w:val="00961CE6"/>
    <w:rsid w:val="00962E1E"/>
    <w:rsid w:val="0096308C"/>
    <w:rsid w:val="00963274"/>
    <w:rsid w:val="00963CBF"/>
    <w:rsid w:val="009650D3"/>
    <w:rsid w:val="00966BFF"/>
    <w:rsid w:val="009671DC"/>
    <w:rsid w:val="0097071D"/>
    <w:rsid w:val="00971EFF"/>
    <w:rsid w:val="0097219B"/>
    <w:rsid w:val="009735C2"/>
    <w:rsid w:val="009744DF"/>
    <w:rsid w:val="00974610"/>
    <w:rsid w:val="00974B3D"/>
    <w:rsid w:val="00974DA3"/>
    <w:rsid w:val="00975266"/>
    <w:rsid w:val="00975A77"/>
    <w:rsid w:val="00976223"/>
    <w:rsid w:val="00976257"/>
    <w:rsid w:val="009776F9"/>
    <w:rsid w:val="0097793E"/>
    <w:rsid w:val="009809B5"/>
    <w:rsid w:val="00980A58"/>
    <w:rsid w:val="0098119F"/>
    <w:rsid w:val="00981368"/>
    <w:rsid w:val="0098155F"/>
    <w:rsid w:val="00982261"/>
    <w:rsid w:val="00982E3D"/>
    <w:rsid w:val="00983204"/>
    <w:rsid w:val="009832D8"/>
    <w:rsid w:val="0098384C"/>
    <w:rsid w:val="00983E5F"/>
    <w:rsid w:val="00984C15"/>
    <w:rsid w:val="009854D0"/>
    <w:rsid w:val="00986A77"/>
    <w:rsid w:val="00986F9D"/>
    <w:rsid w:val="00987A35"/>
    <w:rsid w:val="00987B07"/>
    <w:rsid w:val="0099046A"/>
    <w:rsid w:val="0099128D"/>
    <w:rsid w:val="00991827"/>
    <w:rsid w:val="00991A5B"/>
    <w:rsid w:val="00992712"/>
    <w:rsid w:val="009936AA"/>
    <w:rsid w:val="009937EC"/>
    <w:rsid w:val="00993E6F"/>
    <w:rsid w:val="00994404"/>
    <w:rsid w:val="0099594E"/>
    <w:rsid w:val="009964EE"/>
    <w:rsid w:val="009965E3"/>
    <w:rsid w:val="00996752"/>
    <w:rsid w:val="009969BC"/>
    <w:rsid w:val="00996CE6"/>
    <w:rsid w:val="00997371"/>
    <w:rsid w:val="00997E64"/>
    <w:rsid w:val="009A0A2B"/>
    <w:rsid w:val="009A0BEB"/>
    <w:rsid w:val="009A0ED4"/>
    <w:rsid w:val="009A164F"/>
    <w:rsid w:val="009A1E9D"/>
    <w:rsid w:val="009A3FFF"/>
    <w:rsid w:val="009A46F0"/>
    <w:rsid w:val="009A4BAE"/>
    <w:rsid w:val="009A67F9"/>
    <w:rsid w:val="009A7F7E"/>
    <w:rsid w:val="009B15EB"/>
    <w:rsid w:val="009B329C"/>
    <w:rsid w:val="009B3CFF"/>
    <w:rsid w:val="009B47E8"/>
    <w:rsid w:val="009B5169"/>
    <w:rsid w:val="009B5F45"/>
    <w:rsid w:val="009B6D7C"/>
    <w:rsid w:val="009B7135"/>
    <w:rsid w:val="009B7211"/>
    <w:rsid w:val="009B7A1D"/>
    <w:rsid w:val="009C11C3"/>
    <w:rsid w:val="009C352B"/>
    <w:rsid w:val="009C3A14"/>
    <w:rsid w:val="009C48BD"/>
    <w:rsid w:val="009C6121"/>
    <w:rsid w:val="009C6A4A"/>
    <w:rsid w:val="009C6AD4"/>
    <w:rsid w:val="009C725B"/>
    <w:rsid w:val="009D116A"/>
    <w:rsid w:val="009D2D56"/>
    <w:rsid w:val="009D3677"/>
    <w:rsid w:val="009D3C93"/>
    <w:rsid w:val="009D3D52"/>
    <w:rsid w:val="009D3ECA"/>
    <w:rsid w:val="009D53A0"/>
    <w:rsid w:val="009D56EC"/>
    <w:rsid w:val="009D606B"/>
    <w:rsid w:val="009D7421"/>
    <w:rsid w:val="009D7872"/>
    <w:rsid w:val="009D7C56"/>
    <w:rsid w:val="009E120E"/>
    <w:rsid w:val="009E1F81"/>
    <w:rsid w:val="009E2467"/>
    <w:rsid w:val="009E29CE"/>
    <w:rsid w:val="009E33BB"/>
    <w:rsid w:val="009E4412"/>
    <w:rsid w:val="009E59F2"/>
    <w:rsid w:val="009E5C2C"/>
    <w:rsid w:val="009E7434"/>
    <w:rsid w:val="009E7A3B"/>
    <w:rsid w:val="009F13E5"/>
    <w:rsid w:val="009F21F6"/>
    <w:rsid w:val="009F2F6E"/>
    <w:rsid w:val="009F381C"/>
    <w:rsid w:val="009F4053"/>
    <w:rsid w:val="009F4695"/>
    <w:rsid w:val="009F71BD"/>
    <w:rsid w:val="009F7F1E"/>
    <w:rsid w:val="00A00CE5"/>
    <w:rsid w:val="00A01174"/>
    <w:rsid w:val="00A02FAA"/>
    <w:rsid w:val="00A033A6"/>
    <w:rsid w:val="00A034C8"/>
    <w:rsid w:val="00A03E05"/>
    <w:rsid w:val="00A044BA"/>
    <w:rsid w:val="00A0517E"/>
    <w:rsid w:val="00A05C5C"/>
    <w:rsid w:val="00A06643"/>
    <w:rsid w:val="00A06E09"/>
    <w:rsid w:val="00A073A4"/>
    <w:rsid w:val="00A07CAF"/>
    <w:rsid w:val="00A07D0E"/>
    <w:rsid w:val="00A10F73"/>
    <w:rsid w:val="00A12091"/>
    <w:rsid w:val="00A123C4"/>
    <w:rsid w:val="00A12896"/>
    <w:rsid w:val="00A12C18"/>
    <w:rsid w:val="00A13821"/>
    <w:rsid w:val="00A149A3"/>
    <w:rsid w:val="00A15701"/>
    <w:rsid w:val="00A15ECF"/>
    <w:rsid w:val="00A200F7"/>
    <w:rsid w:val="00A205F1"/>
    <w:rsid w:val="00A2105F"/>
    <w:rsid w:val="00A21E15"/>
    <w:rsid w:val="00A229CF"/>
    <w:rsid w:val="00A2430A"/>
    <w:rsid w:val="00A243AC"/>
    <w:rsid w:val="00A26056"/>
    <w:rsid w:val="00A2662C"/>
    <w:rsid w:val="00A26CA5"/>
    <w:rsid w:val="00A26DE8"/>
    <w:rsid w:val="00A277BC"/>
    <w:rsid w:val="00A27DB9"/>
    <w:rsid w:val="00A30361"/>
    <w:rsid w:val="00A3133F"/>
    <w:rsid w:val="00A3197A"/>
    <w:rsid w:val="00A32234"/>
    <w:rsid w:val="00A325EB"/>
    <w:rsid w:val="00A32AA2"/>
    <w:rsid w:val="00A335AF"/>
    <w:rsid w:val="00A348FB"/>
    <w:rsid w:val="00A34B11"/>
    <w:rsid w:val="00A36381"/>
    <w:rsid w:val="00A36D93"/>
    <w:rsid w:val="00A37EE9"/>
    <w:rsid w:val="00A4024A"/>
    <w:rsid w:val="00A41112"/>
    <w:rsid w:val="00A413EF"/>
    <w:rsid w:val="00A429DA"/>
    <w:rsid w:val="00A43083"/>
    <w:rsid w:val="00A44B10"/>
    <w:rsid w:val="00A4537D"/>
    <w:rsid w:val="00A46FBE"/>
    <w:rsid w:val="00A5158D"/>
    <w:rsid w:val="00A51B64"/>
    <w:rsid w:val="00A51C52"/>
    <w:rsid w:val="00A5226D"/>
    <w:rsid w:val="00A55221"/>
    <w:rsid w:val="00A553B3"/>
    <w:rsid w:val="00A57259"/>
    <w:rsid w:val="00A57E41"/>
    <w:rsid w:val="00A611E3"/>
    <w:rsid w:val="00A6174E"/>
    <w:rsid w:val="00A623AA"/>
    <w:rsid w:val="00A629A0"/>
    <w:rsid w:val="00A630B1"/>
    <w:rsid w:val="00A63185"/>
    <w:rsid w:val="00A63F01"/>
    <w:rsid w:val="00A65571"/>
    <w:rsid w:val="00A65E99"/>
    <w:rsid w:val="00A66521"/>
    <w:rsid w:val="00A7010E"/>
    <w:rsid w:val="00A704CD"/>
    <w:rsid w:val="00A7226D"/>
    <w:rsid w:val="00A72297"/>
    <w:rsid w:val="00A728DC"/>
    <w:rsid w:val="00A72AD5"/>
    <w:rsid w:val="00A732C8"/>
    <w:rsid w:val="00A735C4"/>
    <w:rsid w:val="00A73BCD"/>
    <w:rsid w:val="00A7519B"/>
    <w:rsid w:val="00A765C3"/>
    <w:rsid w:val="00A76A94"/>
    <w:rsid w:val="00A76C4C"/>
    <w:rsid w:val="00A77288"/>
    <w:rsid w:val="00A77347"/>
    <w:rsid w:val="00A80135"/>
    <w:rsid w:val="00A810C0"/>
    <w:rsid w:val="00A81845"/>
    <w:rsid w:val="00A818A9"/>
    <w:rsid w:val="00A82721"/>
    <w:rsid w:val="00A8309B"/>
    <w:rsid w:val="00A84044"/>
    <w:rsid w:val="00A85B31"/>
    <w:rsid w:val="00A85D92"/>
    <w:rsid w:val="00A86E49"/>
    <w:rsid w:val="00A9025D"/>
    <w:rsid w:val="00A911E9"/>
    <w:rsid w:val="00A9171D"/>
    <w:rsid w:val="00A9193C"/>
    <w:rsid w:val="00A93008"/>
    <w:rsid w:val="00A947F5"/>
    <w:rsid w:val="00A9524D"/>
    <w:rsid w:val="00A9660B"/>
    <w:rsid w:val="00A9710F"/>
    <w:rsid w:val="00A97BB7"/>
    <w:rsid w:val="00AA1016"/>
    <w:rsid w:val="00AA1147"/>
    <w:rsid w:val="00AA1BDD"/>
    <w:rsid w:val="00AA2229"/>
    <w:rsid w:val="00AA2AD1"/>
    <w:rsid w:val="00AA2F6F"/>
    <w:rsid w:val="00AA408C"/>
    <w:rsid w:val="00AA42F4"/>
    <w:rsid w:val="00AA47A3"/>
    <w:rsid w:val="00AA63DA"/>
    <w:rsid w:val="00AA6840"/>
    <w:rsid w:val="00AA716F"/>
    <w:rsid w:val="00AA77D1"/>
    <w:rsid w:val="00AA7DD6"/>
    <w:rsid w:val="00AB11B8"/>
    <w:rsid w:val="00AB232E"/>
    <w:rsid w:val="00AB23D2"/>
    <w:rsid w:val="00AB3BBA"/>
    <w:rsid w:val="00AB3F46"/>
    <w:rsid w:val="00AB5139"/>
    <w:rsid w:val="00AB5693"/>
    <w:rsid w:val="00AB5BF9"/>
    <w:rsid w:val="00AB5C42"/>
    <w:rsid w:val="00AB6C9C"/>
    <w:rsid w:val="00AC026D"/>
    <w:rsid w:val="00AC1670"/>
    <w:rsid w:val="00AC177C"/>
    <w:rsid w:val="00AC1892"/>
    <w:rsid w:val="00AC198A"/>
    <w:rsid w:val="00AC1BF7"/>
    <w:rsid w:val="00AC1F52"/>
    <w:rsid w:val="00AC224C"/>
    <w:rsid w:val="00AC313A"/>
    <w:rsid w:val="00AC323D"/>
    <w:rsid w:val="00AC3346"/>
    <w:rsid w:val="00AC3B90"/>
    <w:rsid w:val="00AC3F7A"/>
    <w:rsid w:val="00AC6117"/>
    <w:rsid w:val="00AC737C"/>
    <w:rsid w:val="00AC7ABE"/>
    <w:rsid w:val="00AC7E75"/>
    <w:rsid w:val="00AD03A3"/>
    <w:rsid w:val="00AD14D9"/>
    <w:rsid w:val="00AD1905"/>
    <w:rsid w:val="00AD2A62"/>
    <w:rsid w:val="00AD2A6A"/>
    <w:rsid w:val="00AD318B"/>
    <w:rsid w:val="00AD4584"/>
    <w:rsid w:val="00AD48DD"/>
    <w:rsid w:val="00AD532C"/>
    <w:rsid w:val="00AD5816"/>
    <w:rsid w:val="00AD5E64"/>
    <w:rsid w:val="00AD60FA"/>
    <w:rsid w:val="00AD6415"/>
    <w:rsid w:val="00AD7703"/>
    <w:rsid w:val="00AD7C44"/>
    <w:rsid w:val="00AE045A"/>
    <w:rsid w:val="00AE0546"/>
    <w:rsid w:val="00AE0819"/>
    <w:rsid w:val="00AE0856"/>
    <w:rsid w:val="00AE08E6"/>
    <w:rsid w:val="00AE1BDA"/>
    <w:rsid w:val="00AE201B"/>
    <w:rsid w:val="00AE2186"/>
    <w:rsid w:val="00AE221F"/>
    <w:rsid w:val="00AE2B0D"/>
    <w:rsid w:val="00AE2E5A"/>
    <w:rsid w:val="00AE38B1"/>
    <w:rsid w:val="00AE395D"/>
    <w:rsid w:val="00AE492C"/>
    <w:rsid w:val="00AE50C2"/>
    <w:rsid w:val="00AE5E19"/>
    <w:rsid w:val="00AE7329"/>
    <w:rsid w:val="00AE766F"/>
    <w:rsid w:val="00AE7B8B"/>
    <w:rsid w:val="00AF0194"/>
    <w:rsid w:val="00AF0411"/>
    <w:rsid w:val="00AF0DB6"/>
    <w:rsid w:val="00AF1291"/>
    <w:rsid w:val="00AF25D1"/>
    <w:rsid w:val="00AF27F0"/>
    <w:rsid w:val="00AF4574"/>
    <w:rsid w:val="00AF4782"/>
    <w:rsid w:val="00AF5567"/>
    <w:rsid w:val="00AF6ADC"/>
    <w:rsid w:val="00AF6EA2"/>
    <w:rsid w:val="00AF7608"/>
    <w:rsid w:val="00B008C0"/>
    <w:rsid w:val="00B027BD"/>
    <w:rsid w:val="00B03976"/>
    <w:rsid w:val="00B04721"/>
    <w:rsid w:val="00B04AE9"/>
    <w:rsid w:val="00B05CF1"/>
    <w:rsid w:val="00B05FA3"/>
    <w:rsid w:val="00B06106"/>
    <w:rsid w:val="00B0667E"/>
    <w:rsid w:val="00B069ED"/>
    <w:rsid w:val="00B06E91"/>
    <w:rsid w:val="00B10054"/>
    <w:rsid w:val="00B10AA5"/>
    <w:rsid w:val="00B12122"/>
    <w:rsid w:val="00B12CD2"/>
    <w:rsid w:val="00B13201"/>
    <w:rsid w:val="00B14294"/>
    <w:rsid w:val="00B1437F"/>
    <w:rsid w:val="00B15238"/>
    <w:rsid w:val="00B1621D"/>
    <w:rsid w:val="00B162AF"/>
    <w:rsid w:val="00B164FC"/>
    <w:rsid w:val="00B168E6"/>
    <w:rsid w:val="00B17FCA"/>
    <w:rsid w:val="00B22130"/>
    <w:rsid w:val="00B2236D"/>
    <w:rsid w:val="00B23494"/>
    <w:rsid w:val="00B23926"/>
    <w:rsid w:val="00B24D9F"/>
    <w:rsid w:val="00B26BC9"/>
    <w:rsid w:val="00B27568"/>
    <w:rsid w:val="00B319B2"/>
    <w:rsid w:val="00B31EF0"/>
    <w:rsid w:val="00B324E8"/>
    <w:rsid w:val="00B33A47"/>
    <w:rsid w:val="00B353B1"/>
    <w:rsid w:val="00B365DC"/>
    <w:rsid w:val="00B369CF"/>
    <w:rsid w:val="00B4015C"/>
    <w:rsid w:val="00B4080A"/>
    <w:rsid w:val="00B40BBA"/>
    <w:rsid w:val="00B40C87"/>
    <w:rsid w:val="00B417D2"/>
    <w:rsid w:val="00B4250A"/>
    <w:rsid w:val="00B4262F"/>
    <w:rsid w:val="00B43964"/>
    <w:rsid w:val="00B43CF0"/>
    <w:rsid w:val="00B44B21"/>
    <w:rsid w:val="00B458AF"/>
    <w:rsid w:val="00B45F34"/>
    <w:rsid w:val="00B46A78"/>
    <w:rsid w:val="00B47A74"/>
    <w:rsid w:val="00B5134C"/>
    <w:rsid w:val="00B5137B"/>
    <w:rsid w:val="00B51879"/>
    <w:rsid w:val="00B518B2"/>
    <w:rsid w:val="00B51E99"/>
    <w:rsid w:val="00B5223C"/>
    <w:rsid w:val="00B5256B"/>
    <w:rsid w:val="00B528C8"/>
    <w:rsid w:val="00B52D19"/>
    <w:rsid w:val="00B53BCF"/>
    <w:rsid w:val="00B54070"/>
    <w:rsid w:val="00B543A1"/>
    <w:rsid w:val="00B546F1"/>
    <w:rsid w:val="00B557ED"/>
    <w:rsid w:val="00B55BF3"/>
    <w:rsid w:val="00B57907"/>
    <w:rsid w:val="00B60349"/>
    <w:rsid w:val="00B60720"/>
    <w:rsid w:val="00B62415"/>
    <w:rsid w:val="00B626F4"/>
    <w:rsid w:val="00B6280D"/>
    <w:rsid w:val="00B628AF"/>
    <w:rsid w:val="00B62C47"/>
    <w:rsid w:val="00B62EBC"/>
    <w:rsid w:val="00B62FDF"/>
    <w:rsid w:val="00B636D7"/>
    <w:rsid w:val="00B638BF"/>
    <w:rsid w:val="00B63AC0"/>
    <w:rsid w:val="00B64882"/>
    <w:rsid w:val="00B65092"/>
    <w:rsid w:val="00B6559C"/>
    <w:rsid w:val="00B6603A"/>
    <w:rsid w:val="00B667FE"/>
    <w:rsid w:val="00B6761D"/>
    <w:rsid w:val="00B7002B"/>
    <w:rsid w:val="00B703D5"/>
    <w:rsid w:val="00B72578"/>
    <w:rsid w:val="00B72DA3"/>
    <w:rsid w:val="00B736B0"/>
    <w:rsid w:val="00B73773"/>
    <w:rsid w:val="00B7687C"/>
    <w:rsid w:val="00B7797C"/>
    <w:rsid w:val="00B8090F"/>
    <w:rsid w:val="00B80E84"/>
    <w:rsid w:val="00B80F8F"/>
    <w:rsid w:val="00B8176F"/>
    <w:rsid w:val="00B81BC0"/>
    <w:rsid w:val="00B81E2D"/>
    <w:rsid w:val="00B825CC"/>
    <w:rsid w:val="00B82F16"/>
    <w:rsid w:val="00B84127"/>
    <w:rsid w:val="00B84DD2"/>
    <w:rsid w:val="00B85773"/>
    <w:rsid w:val="00B85E1E"/>
    <w:rsid w:val="00B8633A"/>
    <w:rsid w:val="00B87BBD"/>
    <w:rsid w:val="00B87ED6"/>
    <w:rsid w:val="00B90763"/>
    <w:rsid w:val="00B9151C"/>
    <w:rsid w:val="00B91B14"/>
    <w:rsid w:val="00B91E01"/>
    <w:rsid w:val="00B91E1D"/>
    <w:rsid w:val="00B9308B"/>
    <w:rsid w:val="00B932F7"/>
    <w:rsid w:val="00B95DCB"/>
    <w:rsid w:val="00B95DF7"/>
    <w:rsid w:val="00B9635B"/>
    <w:rsid w:val="00B96E35"/>
    <w:rsid w:val="00B96ECD"/>
    <w:rsid w:val="00B97C43"/>
    <w:rsid w:val="00BA0E9F"/>
    <w:rsid w:val="00BA1D6A"/>
    <w:rsid w:val="00BA234C"/>
    <w:rsid w:val="00BA2891"/>
    <w:rsid w:val="00BA29EA"/>
    <w:rsid w:val="00BA42C7"/>
    <w:rsid w:val="00BA5CC9"/>
    <w:rsid w:val="00BA68F8"/>
    <w:rsid w:val="00BA6C87"/>
    <w:rsid w:val="00BA730E"/>
    <w:rsid w:val="00BA74F9"/>
    <w:rsid w:val="00BB07F5"/>
    <w:rsid w:val="00BB14FE"/>
    <w:rsid w:val="00BB1C6F"/>
    <w:rsid w:val="00BB1D64"/>
    <w:rsid w:val="00BB1F23"/>
    <w:rsid w:val="00BB2CBE"/>
    <w:rsid w:val="00BB2EA9"/>
    <w:rsid w:val="00BB301F"/>
    <w:rsid w:val="00BB364C"/>
    <w:rsid w:val="00BB49F4"/>
    <w:rsid w:val="00BB515A"/>
    <w:rsid w:val="00BB6661"/>
    <w:rsid w:val="00BB67C3"/>
    <w:rsid w:val="00BB7F7C"/>
    <w:rsid w:val="00BC124D"/>
    <w:rsid w:val="00BC1811"/>
    <w:rsid w:val="00BC30DF"/>
    <w:rsid w:val="00BC3C2A"/>
    <w:rsid w:val="00BC5412"/>
    <w:rsid w:val="00BC6E7C"/>
    <w:rsid w:val="00BC7460"/>
    <w:rsid w:val="00BD0899"/>
    <w:rsid w:val="00BD2F12"/>
    <w:rsid w:val="00BD371B"/>
    <w:rsid w:val="00BD3875"/>
    <w:rsid w:val="00BD406F"/>
    <w:rsid w:val="00BD42CA"/>
    <w:rsid w:val="00BD4BF3"/>
    <w:rsid w:val="00BD4F23"/>
    <w:rsid w:val="00BD59A7"/>
    <w:rsid w:val="00BD66E0"/>
    <w:rsid w:val="00BD7447"/>
    <w:rsid w:val="00BD75FB"/>
    <w:rsid w:val="00BE0BC2"/>
    <w:rsid w:val="00BE16F4"/>
    <w:rsid w:val="00BE17FF"/>
    <w:rsid w:val="00BE2C5D"/>
    <w:rsid w:val="00BE2C9A"/>
    <w:rsid w:val="00BE48F7"/>
    <w:rsid w:val="00BE5B2E"/>
    <w:rsid w:val="00BE6405"/>
    <w:rsid w:val="00BE663D"/>
    <w:rsid w:val="00BE6A01"/>
    <w:rsid w:val="00BE6B7F"/>
    <w:rsid w:val="00BF0407"/>
    <w:rsid w:val="00BF17A1"/>
    <w:rsid w:val="00BF1D60"/>
    <w:rsid w:val="00BF2899"/>
    <w:rsid w:val="00BF293B"/>
    <w:rsid w:val="00BF37B8"/>
    <w:rsid w:val="00BF4559"/>
    <w:rsid w:val="00BF477A"/>
    <w:rsid w:val="00BF481A"/>
    <w:rsid w:val="00BF4B2E"/>
    <w:rsid w:val="00BF4E41"/>
    <w:rsid w:val="00BF504B"/>
    <w:rsid w:val="00BF728D"/>
    <w:rsid w:val="00BF7652"/>
    <w:rsid w:val="00BF7828"/>
    <w:rsid w:val="00C0024A"/>
    <w:rsid w:val="00C00284"/>
    <w:rsid w:val="00C00547"/>
    <w:rsid w:val="00C00881"/>
    <w:rsid w:val="00C0092B"/>
    <w:rsid w:val="00C010A5"/>
    <w:rsid w:val="00C049CA"/>
    <w:rsid w:val="00C06D83"/>
    <w:rsid w:val="00C06F95"/>
    <w:rsid w:val="00C077D5"/>
    <w:rsid w:val="00C07F3E"/>
    <w:rsid w:val="00C100A1"/>
    <w:rsid w:val="00C11057"/>
    <w:rsid w:val="00C121EA"/>
    <w:rsid w:val="00C13247"/>
    <w:rsid w:val="00C13D75"/>
    <w:rsid w:val="00C14AA3"/>
    <w:rsid w:val="00C153E5"/>
    <w:rsid w:val="00C1592C"/>
    <w:rsid w:val="00C1596D"/>
    <w:rsid w:val="00C16590"/>
    <w:rsid w:val="00C1670C"/>
    <w:rsid w:val="00C16A55"/>
    <w:rsid w:val="00C17267"/>
    <w:rsid w:val="00C17823"/>
    <w:rsid w:val="00C17B1E"/>
    <w:rsid w:val="00C201C1"/>
    <w:rsid w:val="00C20AE7"/>
    <w:rsid w:val="00C20DCE"/>
    <w:rsid w:val="00C23C61"/>
    <w:rsid w:val="00C23D8E"/>
    <w:rsid w:val="00C24226"/>
    <w:rsid w:val="00C25256"/>
    <w:rsid w:val="00C25CC6"/>
    <w:rsid w:val="00C2638E"/>
    <w:rsid w:val="00C267EA"/>
    <w:rsid w:val="00C2721F"/>
    <w:rsid w:val="00C30457"/>
    <w:rsid w:val="00C324A5"/>
    <w:rsid w:val="00C32975"/>
    <w:rsid w:val="00C32BE5"/>
    <w:rsid w:val="00C3366B"/>
    <w:rsid w:val="00C33FAA"/>
    <w:rsid w:val="00C34352"/>
    <w:rsid w:val="00C34C5E"/>
    <w:rsid w:val="00C3513D"/>
    <w:rsid w:val="00C35BAC"/>
    <w:rsid w:val="00C36007"/>
    <w:rsid w:val="00C36760"/>
    <w:rsid w:val="00C36B5A"/>
    <w:rsid w:val="00C37397"/>
    <w:rsid w:val="00C375BB"/>
    <w:rsid w:val="00C377E5"/>
    <w:rsid w:val="00C37B33"/>
    <w:rsid w:val="00C403DE"/>
    <w:rsid w:val="00C442BE"/>
    <w:rsid w:val="00C45964"/>
    <w:rsid w:val="00C45996"/>
    <w:rsid w:val="00C466A1"/>
    <w:rsid w:val="00C46AA9"/>
    <w:rsid w:val="00C47CF0"/>
    <w:rsid w:val="00C5044B"/>
    <w:rsid w:val="00C5069D"/>
    <w:rsid w:val="00C507D6"/>
    <w:rsid w:val="00C50E55"/>
    <w:rsid w:val="00C52656"/>
    <w:rsid w:val="00C53993"/>
    <w:rsid w:val="00C53B5D"/>
    <w:rsid w:val="00C542DC"/>
    <w:rsid w:val="00C549E1"/>
    <w:rsid w:val="00C54A02"/>
    <w:rsid w:val="00C54F86"/>
    <w:rsid w:val="00C55CDB"/>
    <w:rsid w:val="00C55E57"/>
    <w:rsid w:val="00C5600E"/>
    <w:rsid w:val="00C575A2"/>
    <w:rsid w:val="00C61143"/>
    <w:rsid w:val="00C62ABD"/>
    <w:rsid w:val="00C62BD6"/>
    <w:rsid w:val="00C6386C"/>
    <w:rsid w:val="00C64CA5"/>
    <w:rsid w:val="00C64CE2"/>
    <w:rsid w:val="00C65CA5"/>
    <w:rsid w:val="00C66159"/>
    <w:rsid w:val="00C666BF"/>
    <w:rsid w:val="00C67D63"/>
    <w:rsid w:val="00C67FEB"/>
    <w:rsid w:val="00C727B4"/>
    <w:rsid w:val="00C73373"/>
    <w:rsid w:val="00C746E6"/>
    <w:rsid w:val="00C74CEE"/>
    <w:rsid w:val="00C7502D"/>
    <w:rsid w:val="00C75812"/>
    <w:rsid w:val="00C760C5"/>
    <w:rsid w:val="00C76A0B"/>
    <w:rsid w:val="00C76F0B"/>
    <w:rsid w:val="00C77AED"/>
    <w:rsid w:val="00C809AA"/>
    <w:rsid w:val="00C80DD5"/>
    <w:rsid w:val="00C812DE"/>
    <w:rsid w:val="00C8176E"/>
    <w:rsid w:val="00C8201B"/>
    <w:rsid w:val="00C82AF3"/>
    <w:rsid w:val="00C83A69"/>
    <w:rsid w:val="00C83ED9"/>
    <w:rsid w:val="00C8568B"/>
    <w:rsid w:val="00C857D2"/>
    <w:rsid w:val="00C86C04"/>
    <w:rsid w:val="00C914C3"/>
    <w:rsid w:val="00C91CD7"/>
    <w:rsid w:val="00C924E9"/>
    <w:rsid w:val="00C93984"/>
    <w:rsid w:val="00C94D3E"/>
    <w:rsid w:val="00C951BF"/>
    <w:rsid w:val="00C95F2F"/>
    <w:rsid w:val="00C97902"/>
    <w:rsid w:val="00C97986"/>
    <w:rsid w:val="00C97997"/>
    <w:rsid w:val="00C97F41"/>
    <w:rsid w:val="00CA0CD2"/>
    <w:rsid w:val="00CA2F76"/>
    <w:rsid w:val="00CA47F6"/>
    <w:rsid w:val="00CA5C4E"/>
    <w:rsid w:val="00CA5E77"/>
    <w:rsid w:val="00CA6202"/>
    <w:rsid w:val="00CA687B"/>
    <w:rsid w:val="00CA70B4"/>
    <w:rsid w:val="00CB3DA0"/>
    <w:rsid w:val="00CB491C"/>
    <w:rsid w:val="00CB4E3D"/>
    <w:rsid w:val="00CB6AE8"/>
    <w:rsid w:val="00CB6EF4"/>
    <w:rsid w:val="00CB7070"/>
    <w:rsid w:val="00CB762F"/>
    <w:rsid w:val="00CC0073"/>
    <w:rsid w:val="00CC0B1C"/>
    <w:rsid w:val="00CC1033"/>
    <w:rsid w:val="00CC21E0"/>
    <w:rsid w:val="00CC2372"/>
    <w:rsid w:val="00CC32CA"/>
    <w:rsid w:val="00CC387D"/>
    <w:rsid w:val="00CC3F0C"/>
    <w:rsid w:val="00CC4914"/>
    <w:rsid w:val="00CC4948"/>
    <w:rsid w:val="00CC5777"/>
    <w:rsid w:val="00CC5843"/>
    <w:rsid w:val="00CC5FFF"/>
    <w:rsid w:val="00CC67DD"/>
    <w:rsid w:val="00CC6B2F"/>
    <w:rsid w:val="00CC6E00"/>
    <w:rsid w:val="00CC6FCA"/>
    <w:rsid w:val="00CC742D"/>
    <w:rsid w:val="00CC7A10"/>
    <w:rsid w:val="00CD01D8"/>
    <w:rsid w:val="00CD0A4D"/>
    <w:rsid w:val="00CD0BDD"/>
    <w:rsid w:val="00CD10CC"/>
    <w:rsid w:val="00CD16C4"/>
    <w:rsid w:val="00CD17BA"/>
    <w:rsid w:val="00CD4465"/>
    <w:rsid w:val="00CD489F"/>
    <w:rsid w:val="00CD4B21"/>
    <w:rsid w:val="00CD50D7"/>
    <w:rsid w:val="00CD6874"/>
    <w:rsid w:val="00CE06FB"/>
    <w:rsid w:val="00CE0ACC"/>
    <w:rsid w:val="00CE2359"/>
    <w:rsid w:val="00CE304B"/>
    <w:rsid w:val="00CE3A50"/>
    <w:rsid w:val="00CE4313"/>
    <w:rsid w:val="00CE45A2"/>
    <w:rsid w:val="00CE47AB"/>
    <w:rsid w:val="00CE5956"/>
    <w:rsid w:val="00CE60A9"/>
    <w:rsid w:val="00CE67E3"/>
    <w:rsid w:val="00CE75B3"/>
    <w:rsid w:val="00CE773D"/>
    <w:rsid w:val="00CF0791"/>
    <w:rsid w:val="00CF2C56"/>
    <w:rsid w:val="00CF2FDA"/>
    <w:rsid w:val="00CF3BC9"/>
    <w:rsid w:val="00CF3C81"/>
    <w:rsid w:val="00CF41A2"/>
    <w:rsid w:val="00CF436B"/>
    <w:rsid w:val="00CF46B7"/>
    <w:rsid w:val="00CF4BEF"/>
    <w:rsid w:val="00D01341"/>
    <w:rsid w:val="00D0243D"/>
    <w:rsid w:val="00D04030"/>
    <w:rsid w:val="00D040F1"/>
    <w:rsid w:val="00D04363"/>
    <w:rsid w:val="00D06483"/>
    <w:rsid w:val="00D07888"/>
    <w:rsid w:val="00D1095B"/>
    <w:rsid w:val="00D10FCC"/>
    <w:rsid w:val="00D11C8A"/>
    <w:rsid w:val="00D12861"/>
    <w:rsid w:val="00D15054"/>
    <w:rsid w:val="00D15103"/>
    <w:rsid w:val="00D15996"/>
    <w:rsid w:val="00D16275"/>
    <w:rsid w:val="00D17324"/>
    <w:rsid w:val="00D20D27"/>
    <w:rsid w:val="00D2233B"/>
    <w:rsid w:val="00D22D67"/>
    <w:rsid w:val="00D23857"/>
    <w:rsid w:val="00D246D2"/>
    <w:rsid w:val="00D25DC0"/>
    <w:rsid w:val="00D26CE6"/>
    <w:rsid w:val="00D303F5"/>
    <w:rsid w:val="00D305BB"/>
    <w:rsid w:val="00D31B76"/>
    <w:rsid w:val="00D31C42"/>
    <w:rsid w:val="00D32DB6"/>
    <w:rsid w:val="00D339F1"/>
    <w:rsid w:val="00D34036"/>
    <w:rsid w:val="00D34813"/>
    <w:rsid w:val="00D35FDC"/>
    <w:rsid w:val="00D360CA"/>
    <w:rsid w:val="00D36B1F"/>
    <w:rsid w:val="00D36EAE"/>
    <w:rsid w:val="00D37640"/>
    <w:rsid w:val="00D41682"/>
    <w:rsid w:val="00D41F03"/>
    <w:rsid w:val="00D42015"/>
    <w:rsid w:val="00D42C44"/>
    <w:rsid w:val="00D42D3A"/>
    <w:rsid w:val="00D432C1"/>
    <w:rsid w:val="00D43B48"/>
    <w:rsid w:val="00D4585B"/>
    <w:rsid w:val="00D468CE"/>
    <w:rsid w:val="00D46E88"/>
    <w:rsid w:val="00D47181"/>
    <w:rsid w:val="00D472EB"/>
    <w:rsid w:val="00D50040"/>
    <w:rsid w:val="00D50755"/>
    <w:rsid w:val="00D510DF"/>
    <w:rsid w:val="00D51642"/>
    <w:rsid w:val="00D523C6"/>
    <w:rsid w:val="00D535D0"/>
    <w:rsid w:val="00D54D06"/>
    <w:rsid w:val="00D54EB2"/>
    <w:rsid w:val="00D5559C"/>
    <w:rsid w:val="00D5587B"/>
    <w:rsid w:val="00D55C88"/>
    <w:rsid w:val="00D55D68"/>
    <w:rsid w:val="00D56997"/>
    <w:rsid w:val="00D56E96"/>
    <w:rsid w:val="00D5715F"/>
    <w:rsid w:val="00D5717A"/>
    <w:rsid w:val="00D57365"/>
    <w:rsid w:val="00D6089D"/>
    <w:rsid w:val="00D60E98"/>
    <w:rsid w:val="00D614E8"/>
    <w:rsid w:val="00D61A95"/>
    <w:rsid w:val="00D62BC1"/>
    <w:rsid w:val="00D63240"/>
    <w:rsid w:val="00D6357A"/>
    <w:rsid w:val="00D63897"/>
    <w:rsid w:val="00D65B18"/>
    <w:rsid w:val="00D65C60"/>
    <w:rsid w:val="00D668DB"/>
    <w:rsid w:val="00D72446"/>
    <w:rsid w:val="00D72A42"/>
    <w:rsid w:val="00D74467"/>
    <w:rsid w:val="00D7467D"/>
    <w:rsid w:val="00D752E3"/>
    <w:rsid w:val="00D76BE7"/>
    <w:rsid w:val="00D80F8F"/>
    <w:rsid w:val="00D8129C"/>
    <w:rsid w:val="00D82AEE"/>
    <w:rsid w:val="00D84188"/>
    <w:rsid w:val="00D84498"/>
    <w:rsid w:val="00D84800"/>
    <w:rsid w:val="00D878ED"/>
    <w:rsid w:val="00D87A19"/>
    <w:rsid w:val="00D900F9"/>
    <w:rsid w:val="00D907B0"/>
    <w:rsid w:val="00D9097C"/>
    <w:rsid w:val="00D91BBB"/>
    <w:rsid w:val="00D925D0"/>
    <w:rsid w:val="00D932A6"/>
    <w:rsid w:val="00D93CF6"/>
    <w:rsid w:val="00D94E7C"/>
    <w:rsid w:val="00D95F54"/>
    <w:rsid w:val="00D9726B"/>
    <w:rsid w:val="00D97557"/>
    <w:rsid w:val="00D97566"/>
    <w:rsid w:val="00D97B45"/>
    <w:rsid w:val="00D97BD9"/>
    <w:rsid w:val="00DA0957"/>
    <w:rsid w:val="00DA2312"/>
    <w:rsid w:val="00DA3DD0"/>
    <w:rsid w:val="00DA3F5F"/>
    <w:rsid w:val="00DA4996"/>
    <w:rsid w:val="00DA5015"/>
    <w:rsid w:val="00DA53B7"/>
    <w:rsid w:val="00DA71FE"/>
    <w:rsid w:val="00DB080D"/>
    <w:rsid w:val="00DB0DC0"/>
    <w:rsid w:val="00DB178E"/>
    <w:rsid w:val="00DB2868"/>
    <w:rsid w:val="00DB3EC5"/>
    <w:rsid w:val="00DB43AE"/>
    <w:rsid w:val="00DB67E8"/>
    <w:rsid w:val="00DB7CEB"/>
    <w:rsid w:val="00DC0980"/>
    <w:rsid w:val="00DC11DC"/>
    <w:rsid w:val="00DC1259"/>
    <w:rsid w:val="00DC27CD"/>
    <w:rsid w:val="00DC3190"/>
    <w:rsid w:val="00DC36E5"/>
    <w:rsid w:val="00DC3FAD"/>
    <w:rsid w:val="00DC51F7"/>
    <w:rsid w:val="00DC5CD8"/>
    <w:rsid w:val="00DC67C8"/>
    <w:rsid w:val="00DC6C62"/>
    <w:rsid w:val="00DC713A"/>
    <w:rsid w:val="00DC7144"/>
    <w:rsid w:val="00DC71F5"/>
    <w:rsid w:val="00DD0182"/>
    <w:rsid w:val="00DD15D7"/>
    <w:rsid w:val="00DD1799"/>
    <w:rsid w:val="00DD2530"/>
    <w:rsid w:val="00DD3D2A"/>
    <w:rsid w:val="00DD3E82"/>
    <w:rsid w:val="00DD5179"/>
    <w:rsid w:val="00DD51A3"/>
    <w:rsid w:val="00DD5B5B"/>
    <w:rsid w:val="00DD5C09"/>
    <w:rsid w:val="00DD6D5F"/>
    <w:rsid w:val="00DD72A8"/>
    <w:rsid w:val="00DD75BB"/>
    <w:rsid w:val="00DE05CE"/>
    <w:rsid w:val="00DE0AFC"/>
    <w:rsid w:val="00DE10B9"/>
    <w:rsid w:val="00DE18D2"/>
    <w:rsid w:val="00DE19B1"/>
    <w:rsid w:val="00DE1B47"/>
    <w:rsid w:val="00DE1F69"/>
    <w:rsid w:val="00DE2FCA"/>
    <w:rsid w:val="00DE3E66"/>
    <w:rsid w:val="00DE4DA3"/>
    <w:rsid w:val="00DE4E39"/>
    <w:rsid w:val="00DE797A"/>
    <w:rsid w:val="00DF0E04"/>
    <w:rsid w:val="00DF298A"/>
    <w:rsid w:val="00DF2C6D"/>
    <w:rsid w:val="00DF3B84"/>
    <w:rsid w:val="00DF3CEA"/>
    <w:rsid w:val="00DF45B4"/>
    <w:rsid w:val="00DF4684"/>
    <w:rsid w:val="00DF4EBA"/>
    <w:rsid w:val="00DF507E"/>
    <w:rsid w:val="00DF6F27"/>
    <w:rsid w:val="00DF7429"/>
    <w:rsid w:val="00DF77F1"/>
    <w:rsid w:val="00DF7E8B"/>
    <w:rsid w:val="00E001E9"/>
    <w:rsid w:val="00E00BA4"/>
    <w:rsid w:val="00E00E1B"/>
    <w:rsid w:val="00E00F23"/>
    <w:rsid w:val="00E01B43"/>
    <w:rsid w:val="00E02E9B"/>
    <w:rsid w:val="00E03080"/>
    <w:rsid w:val="00E04381"/>
    <w:rsid w:val="00E052B8"/>
    <w:rsid w:val="00E06583"/>
    <w:rsid w:val="00E06CF0"/>
    <w:rsid w:val="00E06ED4"/>
    <w:rsid w:val="00E07D22"/>
    <w:rsid w:val="00E1020A"/>
    <w:rsid w:val="00E12530"/>
    <w:rsid w:val="00E1304D"/>
    <w:rsid w:val="00E1390E"/>
    <w:rsid w:val="00E14C81"/>
    <w:rsid w:val="00E17DD3"/>
    <w:rsid w:val="00E21D18"/>
    <w:rsid w:val="00E21F84"/>
    <w:rsid w:val="00E22850"/>
    <w:rsid w:val="00E2353C"/>
    <w:rsid w:val="00E23C15"/>
    <w:rsid w:val="00E25887"/>
    <w:rsid w:val="00E25D22"/>
    <w:rsid w:val="00E25D8F"/>
    <w:rsid w:val="00E2607F"/>
    <w:rsid w:val="00E271E0"/>
    <w:rsid w:val="00E272CF"/>
    <w:rsid w:val="00E27482"/>
    <w:rsid w:val="00E278F2"/>
    <w:rsid w:val="00E30591"/>
    <w:rsid w:val="00E30A84"/>
    <w:rsid w:val="00E31893"/>
    <w:rsid w:val="00E31BB8"/>
    <w:rsid w:val="00E3356F"/>
    <w:rsid w:val="00E36254"/>
    <w:rsid w:val="00E372B6"/>
    <w:rsid w:val="00E37B7E"/>
    <w:rsid w:val="00E40B04"/>
    <w:rsid w:val="00E43AEB"/>
    <w:rsid w:val="00E4448F"/>
    <w:rsid w:val="00E446D9"/>
    <w:rsid w:val="00E449DF"/>
    <w:rsid w:val="00E45414"/>
    <w:rsid w:val="00E45737"/>
    <w:rsid w:val="00E46891"/>
    <w:rsid w:val="00E46A62"/>
    <w:rsid w:val="00E47C0A"/>
    <w:rsid w:val="00E504DF"/>
    <w:rsid w:val="00E50D86"/>
    <w:rsid w:val="00E510BC"/>
    <w:rsid w:val="00E53D9B"/>
    <w:rsid w:val="00E54B20"/>
    <w:rsid w:val="00E54E8E"/>
    <w:rsid w:val="00E550A3"/>
    <w:rsid w:val="00E550C9"/>
    <w:rsid w:val="00E57B67"/>
    <w:rsid w:val="00E60725"/>
    <w:rsid w:val="00E60AD0"/>
    <w:rsid w:val="00E60C66"/>
    <w:rsid w:val="00E61310"/>
    <w:rsid w:val="00E61EED"/>
    <w:rsid w:val="00E62197"/>
    <w:rsid w:val="00E624FA"/>
    <w:rsid w:val="00E62EA0"/>
    <w:rsid w:val="00E643B6"/>
    <w:rsid w:val="00E64985"/>
    <w:rsid w:val="00E71B16"/>
    <w:rsid w:val="00E71B5C"/>
    <w:rsid w:val="00E71DBA"/>
    <w:rsid w:val="00E73023"/>
    <w:rsid w:val="00E730C0"/>
    <w:rsid w:val="00E73692"/>
    <w:rsid w:val="00E75120"/>
    <w:rsid w:val="00E75A2F"/>
    <w:rsid w:val="00E75A4B"/>
    <w:rsid w:val="00E75C1E"/>
    <w:rsid w:val="00E76777"/>
    <w:rsid w:val="00E76914"/>
    <w:rsid w:val="00E76AD6"/>
    <w:rsid w:val="00E80695"/>
    <w:rsid w:val="00E80B39"/>
    <w:rsid w:val="00E80E1E"/>
    <w:rsid w:val="00E815AA"/>
    <w:rsid w:val="00E81CDA"/>
    <w:rsid w:val="00E8231E"/>
    <w:rsid w:val="00E8363B"/>
    <w:rsid w:val="00E84999"/>
    <w:rsid w:val="00E856B3"/>
    <w:rsid w:val="00E868C3"/>
    <w:rsid w:val="00E87EFE"/>
    <w:rsid w:val="00E909A5"/>
    <w:rsid w:val="00E92B08"/>
    <w:rsid w:val="00E92E9A"/>
    <w:rsid w:val="00E93354"/>
    <w:rsid w:val="00E93B0D"/>
    <w:rsid w:val="00E93D8D"/>
    <w:rsid w:val="00E940D0"/>
    <w:rsid w:val="00E94464"/>
    <w:rsid w:val="00E94A32"/>
    <w:rsid w:val="00E94BEB"/>
    <w:rsid w:val="00E95699"/>
    <w:rsid w:val="00E9579D"/>
    <w:rsid w:val="00E9581C"/>
    <w:rsid w:val="00E960DE"/>
    <w:rsid w:val="00E96AD7"/>
    <w:rsid w:val="00EA0583"/>
    <w:rsid w:val="00EA0C67"/>
    <w:rsid w:val="00EA1D02"/>
    <w:rsid w:val="00EA224C"/>
    <w:rsid w:val="00EA23F2"/>
    <w:rsid w:val="00EA2CB2"/>
    <w:rsid w:val="00EA3ECD"/>
    <w:rsid w:val="00EA44A3"/>
    <w:rsid w:val="00EA4A4E"/>
    <w:rsid w:val="00EA5478"/>
    <w:rsid w:val="00EA5D7C"/>
    <w:rsid w:val="00EA632D"/>
    <w:rsid w:val="00EA64E5"/>
    <w:rsid w:val="00EA73F1"/>
    <w:rsid w:val="00EB03D6"/>
    <w:rsid w:val="00EB063A"/>
    <w:rsid w:val="00EB1272"/>
    <w:rsid w:val="00EB2EAB"/>
    <w:rsid w:val="00EB3159"/>
    <w:rsid w:val="00EB42A5"/>
    <w:rsid w:val="00EB5885"/>
    <w:rsid w:val="00EB5BD0"/>
    <w:rsid w:val="00EB6187"/>
    <w:rsid w:val="00EB6305"/>
    <w:rsid w:val="00EB6686"/>
    <w:rsid w:val="00EB6AA8"/>
    <w:rsid w:val="00EB74DC"/>
    <w:rsid w:val="00EB7B7F"/>
    <w:rsid w:val="00EC1187"/>
    <w:rsid w:val="00EC1A0C"/>
    <w:rsid w:val="00EC1A8E"/>
    <w:rsid w:val="00EC27D9"/>
    <w:rsid w:val="00EC28BB"/>
    <w:rsid w:val="00EC414D"/>
    <w:rsid w:val="00EC4402"/>
    <w:rsid w:val="00EC49E6"/>
    <w:rsid w:val="00EC5BE3"/>
    <w:rsid w:val="00EC6387"/>
    <w:rsid w:val="00EC6C5E"/>
    <w:rsid w:val="00ED0715"/>
    <w:rsid w:val="00ED0DC4"/>
    <w:rsid w:val="00ED0EF8"/>
    <w:rsid w:val="00ED150E"/>
    <w:rsid w:val="00ED166D"/>
    <w:rsid w:val="00ED1866"/>
    <w:rsid w:val="00ED2050"/>
    <w:rsid w:val="00ED2265"/>
    <w:rsid w:val="00ED4733"/>
    <w:rsid w:val="00ED495F"/>
    <w:rsid w:val="00ED4E5E"/>
    <w:rsid w:val="00ED4F37"/>
    <w:rsid w:val="00ED6026"/>
    <w:rsid w:val="00ED6739"/>
    <w:rsid w:val="00ED6969"/>
    <w:rsid w:val="00ED6A55"/>
    <w:rsid w:val="00ED6C3F"/>
    <w:rsid w:val="00ED7F6D"/>
    <w:rsid w:val="00EE02E7"/>
    <w:rsid w:val="00EE1328"/>
    <w:rsid w:val="00EE1921"/>
    <w:rsid w:val="00EE1DF3"/>
    <w:rsid w:val="00EE2BA2"/>
    <w:rsid w:val="00EE2C76"/>
    <w:rsid w:val="00EE30F5"/>
    <w:rsid w:val="00EE3589"/>
    <w:rsid w:val="00EE42A4"/>
    <w:rsid w:val="00EE4753"/>
    <w:rsid w:val="00EE487F"/>
    <w:rsid w:val="00EE4AE8"/>
    <w:rsid w:val="00EE4D5F"/>
    <w:rsid w:val="00EE65E0"/>
    <w:rsid w:val="00EE75AE"/>
    <w:rsid w:val="00EE7B12"/>
    <w:rsid w:val="00EF0725"/>
    <w:rsid w:val="00EF0EF5"/>
    <w:rsid w:val="00EF149B"/>
    <w:rsid w:val="00EF203E"/>
    <w:rsid w:val="00EF23E0"/>
    <w:rsid w:val="00EF2722"/>
    <w:rsid w:val="00EF31BC"/>
    <w:rsid w:val="00EF435E"/>
    <w:rsid w:val="00EF5746"/>
    <w:rsid w:val="00EF57E3"/>
    <w:rsid w:val="00EF5B3A"/>
    <w:rsid w:val="00EF6329"/>
    <w:rsid w:val="00EF6782"/>
    <w:rsid w:val="00EF6C7F"/>
    <w:rsid w:val="00EF6D2E"/>
    <w:rsid w:val="00EF6DDD"/>
    <w:rsid w:val="00EF7848"/>
    <w:rsid w:val="00F01BA4"/>
    <w:rsid w:val="00F028B7"/>
    <w:rsid w:val="00F03D5A"/>
    <w:rsid w:val="00F042D8"/>
    <w:rsid w:val="00F0506E"/>
    <w:rsid w:val="00F052EB"/>
    <w:rsid w:val="00F0553A"/>
    <w:rsid w:val="00F06EA8"/>
    <w:rsid w:val="00F100A0"/>
    <w:rsid w:val="00F1391F"/>
    <w:rsid w:val="00F13997"/>
    <w:rsid w:val="00F13DED"/>
    <w:rsid w:val="00F1606C"/>
    <w:rsid w:val="00F1686B"/>
    <w:rsid w:val="00F16B4B"/>
    <w:rsid w:val="00F17B81"/>
    <w:rsid w:val="00F207DD"/>
    <w:rsid w:val="00F21F26"/>
    <w:rsid w:val="00F236C8"/>
    <w:rsid w:val="00F24527"/>
    <w:rsid w:val="00F24B53"/>
    <w:rsid w:val="00F253FF"/>
    <w:rsid w:val="00F256C8"/>
    <w:rsid w:val="00F267AF"/>
    <w:rsid w:val="00F269A9"/>
    <w:rsid w:val="00F2792D"/>
    <w:rsid w:val="00F279C0"/>
    <w:rsid w:val="00F27FE8"/>
    <w:rsid w:val="00F30B54"/>
    <w:rsid w:val="00F313C4"/>
    <w:rsid w:val="00F31746"/>
    <w:rsid w:val="00F32044"/>
    <w:rsid w:val="00F3226F"/>
    <w:rsid w:val="00F32AB2"/>
    <w:rsid w:val="00F3434F"/>
    <w:rsid w:val="00F34CC8"/>
    <w:rsid w:val="00F356ED"/>
    <w:rsid w:val="00F35A98"/>
    <w:rsid w:val="00F35B14"/>
    <w:rsid w:val="00F36851"/>
    <w:rsid w:val="00F36F6A"/>
    <w:rsid w:val="00F3756E"/>
    <w:rsid w:val="00F37B09"/>
    <w:rsid w:val="00F40D7A"/>
    <w:rsid w:val="00F40EBF"/>
    <w:rsid w:val="00F40F2A"/>
    <w:rsid w:val="00F419EA"/>
    <w:rsid w:val="00F4247A"/>
    <w:rsid w:val="00F43171"/>
    <w:rsid w:val="00F4318B"/>
    <w:rsid w:val="00F441AB"/>
    <w:rsid w:val="00F44201"/>
    <w:rsid w:val="00F44C38"/>
    <w:rsid w:val="00F44C43"/>
    <w:rsid w:val="00F44E6F"/>
    <w:rsid w:val="00F46368"/>
    <w:rsid w:val="00F47931"/>
    <w:rsid w:val="00F47990"/>
    <w:rsid w:val="00F479BE"/>
    <w:rsid w:val="00F47C8B"/>
    <w:rsid w:val="00F51059"/>
    <w:rsid w:val="00F5177D"/>
    <w:rsid w:val="00F517A4"/>
    <w:rsid w:val="00F53617"/>
    <w:rsid w:val="00F54FBF"/>
    <w:rsid w:val="00F55C12"/>
    <w:rsid w:val="00F560AD"/>
    <w:rsid w:val="00F57094"/>
    <w:rsid w:val="00F57947"/>
    <w:rsid w:val="00F60353"/>
    <w:rsid w:val="00F6042C"/>
    <w:rsid w:val="00F60FEE"/>
    <w:rsid w:val="00F615B8"/>
    <w:rsid w:val="00F6163F"/>
    <w:rsid w:val="00F6246E"/>
    <w:rsid w:val="00F63549"/>
    <w:rsid w:val="00F641B5"/>
    <w:rsid w:val="00F6446D"/>
    <w:rsid w:val="00F64EA2"/>
    <w:rsid w:val="00F657FF"/>
    <w:rsid w:val="00F660BE"/>
    <w:rsid w:val="00F669E8"/>
    <w:rsid w:val="00F6751B"/>
    <w:rsid w:val="00F675FF"/>
    <w:rsid w:val="00F67C26"/>
    <w:rsid w:val="00F70ACD"/>
    <w:rsid w:val="00F71378"/>
    <w:rsid w:val="00F7164D"/>
    <w:rsid w:val="00F71ED8"/>
    <w:rsid w:val="00F72D35"/>
    <w:rsid w:val="00F740DC"/>
    <w:rsid w:val="00F74391"/>
    <w:rsid w:val="00F754F3"/>
    <w:rsid w:val="00F77937"/>
    <w:rsid w:val="00F77EB0"/>
    <w:rsid w:val="00F80168"/>
    <w:rsid w:val="00F80A94"/>
    <w:rsid w:val="00F80C02"/>
    <w:rsid w:val="00F80E02"/>
    <w:rsid w:val="00F819CF"/>
    <w:rsid w:val="00F8360C"/>
    <w:rsid w:val="00F84840"/>
    <w:rsid w:val="00F84D20"/>
    <w:rsid w:val="00F84DB6"/>
    <w:rsid w:val="00F8525C"/>
    <w:rsid w:val="00F853CA"/>
    <w:rsid w:val="00F85E01"/>
    <w:rsid w:val="00F8697E"/>
    <w:rsid w:val="00F86DF3"/>
    <w:rsid w:val="00F90DCB"/>
    <w:rsid w:val="00F90F9A"/>
    <w:rsid w:val="00F9130C"/>
    <w:rsid w:val="00F91806"/>
    <w:rsid w:val="00F92652"/>
    <w:rsid w:val="00F93A05"/>
    <w:rsid w:val="00F94102"/>
    <w:rsid w:val="00F9441B"/>
    <w:rsid w:val="00F951C4"/>
    <w:rsid w:val="00F959DE"/>
    <w:rsid w:val="00F95A02"/>
    <w:rsid w:val="00F9664D"/>
    <w:rsid w:val="00F96761"/>
    <w:rsid w:val="00F96D08"/>
    <w:rsid w:val="00F96D12"/>
    <w:rsid w:val="00F9799C"/>
    <w:rsid w:val="00F97FE1"/>
    <w:rsid w:val="00FA08BA"/>
    <w:rsid w:val="00FA1AE7"/>
    <w:rsid w:val="00FA1CBD"/>
    <w:rsid w:val="00FA1F04"/>
    <w:rsid w:val="00FA3B49"/>
    <w:rsid w:val="00FA3E37"/>
    <w:rsid w:val="00FA4235"/>
    <w:rsid w:val="00FA4BD8"/>
    <w:rsid w:val="00FA617C"/>
    <w:rsid w:val="00FA6B0C"/>
    <w:rsid w:val="00FA7083"/>
    <w:rsid w:val="00FA7E1A"/>
    <w:rsid w:val="00FB1088"/>
    <w:rsid w:val="00FB11FB"/>
    <w:rsid w:val="00FB14DB"/>
    <w:rsid w:val="00FB1DB0"/>
    <w:rsid w:val="00FB2362"/>
    <w:rsid w:val="00FB2FD1"/>
    <w:rsid w:val="00FB3739"/>
    <w:rsid w:val="00FB4BD0"/>
    <w:rsid w:val="00FB5A20"/>
    <w:rsid w:val="00FB5B50"/>
    <w:rsid w:val="00FB6492"/>
    <w:rsid w:val="00FB6B2E"/>
    <w:rsid w:val="00FB7CA6"/>
    <w:rsid w:val="00FC07D0"/>
    <w:rsid w:val="00FC2936"/>
    <w:rsid w:val="00FC3191"/>
    <w:rsid w:val="00FC3A5E"/>
    <w:rsid w:val="00FC3B79"/>
    <w:rsid w:val="00FC4A58"/>
    <w:rsid w:val="00FC4E10"/>
    <w:rsid w:val="00FC4E41"/>
    <w:rsid w:val="00FC55BB"/>
    <w:rsid w:val="00FC570B"/>
    <w:rsid w:val="00FC58E4"/>
    <w:rsid w:val="00FC618C"/>
    <w:rsid w:val="00FC6636"/>
    <w:rsid w:val="00FC6B52"/>
    <w:rsid w:val="00FC79A9"/>
    <w:rsid w:val="00FC7C4B"/>
    <w:rsid w:val="00FD08C6"/>
    <w:rsid w:val="00FD0E9D"/>
    <w:rsid w:val="00FD0EF4"/>
    <w:rsid w:val="00FD1821"/>
    <w:rsid w:val="00FD1D4E"/>
    <w:rsid w:val="00FD2163"/>
    <w:rsid w:val="00FD3737"/>
    <w:rsid w:val="00FD445B"/>
    <w:rsid w:val="00FD45A8"/>
    <w:rsid w:val="00FD521C"/>
    <w:rsid w:val="00FD5F14"/>
    <w:rsid w:val="00FD6150"/>
    <w:rsid w:val="00FD6337"/>
    <w:rsid w:val="00FD6621"/>
    <w:rsid w:val="00FD6ABD"/>
    <w:rsid w:val="00FD734E"/>
    <w:rsid w:val="00FD79D6"/>
    <w:rsid w:val="00FE1FC4"/>
    <w:rsid w:val="00FE31BF"/>
    <w:rsid w:val="00FE3337"/>
    <w:rsid w:val="00FE342C"/>
    <w:rsid w:val="00FE5096"/>
    <w:rsid w:val="00FE795C"/>
    <w:rsid w:val="00FF0273"/>
    <w:rsid w:val="00FF1A4C"/>
    <w:rsid w:val="00FF2DCF"/>
    <w:rsid w:val="00FF32D0"/>
    <w:rsid w:val="00FF33A7"/>
    <w:rsid w:val="00FF3D3B"/>
    <w:rsid w:val="00FF42D7"/>
    <w:rsid w:val="00FF51F7"/>
    <w:rsid w:val="00FF5214"/>
    <w:rsid w:val="00FF5472"/>
    <w:rsid w:val="00FF667A"/>
    <w:rsid w:val="00FF68C9"/>
    <w:rsid w:val="00FF6FA4"/>
    <w:rsid w:val="00FF7C18"/>
    <w:rsid w:val="00FF7CA6"/>
    <w:rsid w:val="00FF7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3F8CC"/>
  <w15:docId w15:val="{60151727-1B73-491F-AE71-6A296B2A1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00F6"/>
  </w:style>
  <w:style w:type="paragraph" w:styleId="1">
    <w:name w:val="heading 1"/>
    <w:basedOn w:val="a"/>
    <w:next w:val="a"/>
    <w:link w:val="10"/>
    <w:qFormat/>
    <w:rsid w:val="003E4D26"/>
    <w:pPr>
      <w:keepNext/>
      <w:spacing w:before="240" w:after="60"/>
      <w:outlineLvl w:val="0"/>
    </w:pPr>
    <w:rPr>
      <w:rFonts w:ascii="Arial" w:hAnsi="Arial" w:cs="Arial"/>
      <w:b/>
      <w:bCs/>
      <w:kern w:val="32"/>
      <w:sz w:val="32"/>
      <w:szCs w:val="32"/>
    </w:rPr>
  </w:style>
  <w:style w:type="paragraph" w:styleId="5">
    <w:name w:val="heading 5"/>
    <w:basedOn w:val="a"/>
    <w:next w:val="a"/>
    <w:qFormat/>
    <w:rsid w:val="00096AC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36E4E"/>
    <w:rPr>
      <w:rFonts w:ascii="Tahoma" w:hAnsi="Tahoma" w:cs="Tahoma"/>
      <w:sz w:val="16"/>
      <w:szCs w:val="16"/>
    </w:rPr>
  </w:style>
  <w:style w:type="paragraph" w:styleId="a4">
    <w:name w:val="Body Text"/>
    <w:basedOn w:val="a"/>
    <w:rsid w:val="00A34B11"/>
    <w:pPr>
      <w:jc w:val="both"/>
    </w:pPr>
    <w:rPr>
      <w:rFonts w:ascii="Cougel" w:hAnsi="Cougel"/>
      <w:sz w:val="24"/>
    </w:rPr>
  </w:style>
  <w:style w:type="paragraph" w:styleId="2">
    <w:name w:val="Body Text Indent 2"/>
    <w:basedOn w:val="a"/>
    <w:rsid w:val="002551CA"/>
    <w:pPr>
      <w:spacing w:after="120" w:line="480" w:lineRule="auto"/>
      <w:ind w:left="283"/>
    </w:pPr>
  </w:style>
  <w:style w:type="paragraph" w:customStyle="1" w:styleId="ConsNormal">
    <w:name w:val="ConsNormal"/>
    <w:rsid w:val="00B5137B"/>
    <w:pPr>
      <w:widowControl w:val="0"/>
      <w:autoSpaceDE w:val="0"/>
      <w:autoSpaceDN w:val="0"/>
      <w:adjustRightInd w:val="0"/>
      <w:ind w:right="19772" w:firstLine="720"/>
    </w:pPr>
    <w:rPr>
      <w:rFonts w:ascii="Arial" w:hAnsi="Arial" w:cs="Arial"/>
    </w:rPr>
  </w:style>
  <w:style w:type="paragraph" w:customStyle="1" w:styleId="ConsNonformat">
    <w:name w:val="ConsNonformat"/>
    <w:rsid w:val="00B5137B"/>
    <w:pPr>
      <w:widowControl w:val="0"/>
      <w:autoSpaceDE w:val="0"/>
      <w:autoSpaceDN w:val="0"/>
      <w:adjustRightInd w:val="0"/>
      <w:ind w:right="19772"/>
    </w:pPr>
    <w:rPr>
      <w:rFonts w:ascii="Courier New" w:hAnsi="Courier New" w:cs="Courier New"/>
    </w:rPr>
  </w:style>
  <w:style w:type="paragraph" w:customStyle="1" w:styleId="ConsTitle">
    <w:name w:val="ConsTitle"/>
    <w:rsid w:val="00B5137B"/>
    <w:pPr>
      <w:widowControl w:val="0"/>
      <w:autoSpaceDE w:val="0"/>
      <w:autoSpaceDN w:val="0"/>
      <w:adjustRightInd w:val="0"/>
      <w:ind w:right="19772"/>
    </w:pPr>
    <w:rPr>
      <w:rFonts w:ascii="Arial" w:hAnsi="Arial" w:cs="Arial"/>
      <w:b/>
      <w:bCs/>
      <w:sz w:val="16"/>
      <w:szCs w:val="16"/>
    </w:rPr>
  </w:style>
  <w:style w:type="paragraph" w:styleId="a5">
    <w:name w:val="Body Text Indent"/>
    <w:basedOn w:val="a"/>
    <w:rsid w:val="00B03976"/>
    <w:pPr>
      <w:spacing w:after="120"/>
      <w:ind w:left="283"/>
    </w:pPr>
  </w:style>
  <w:style w:type="character" w:customStyle="1" w:styleId="a6">
    <w:name w:val="Гипертекстовая ссылка"/>
    <w:rsid w:val="00B03976"/>
    <w:rPr>
      <w:b/>
      <w:bCs/>
      <w:color w:val="008000"/>
      <w:sz w:val="20"/>
      <w:szCs w:val="20"/>
      <w:u w:val="single"/>
    </w:rPr>
  </w:style>
  <w:style w:type="paragraph" w:styleId="20">
    <w:name w:val="Body Text 2"/>
    <w:basedOn w:val="a"/>
    <w:rsid w:val="008611DE"/>
    <w:pPr>
      <w:spacing w:after="120" w:line="480" w:lineRule="auto"/>
    </w:pPr>
  </w:style>
  <w:style w:type="table" w:styleId="a7">
    <w:name w:val="Table Grid"/>
    <w:basedOn w:val="a1"/>
    <w:rsid w:val="00DC5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Обычный1"/>
    <w:rsid w:val="00096ACB"/>
  </w:style>
  <w:style w:type="paragraph" w:styleId="a8">
    <w:name w:val="Title"/>
    <w:basedOn w:val="a"/>
    <w:qFormat/>
    <w:rsid w:val="00AC224C"/>
    <w:pPr>
      <w:jc w:val="center"/>
    </w:pPr>
    <w:rPr>
      <w:sz w:val="24"/>
    </w:rPr>
  </w:style>
  <w:style w:type="paragraph" w:styleId="a9">
    <w:name w:val="footer"/>
    <w:basedOn w:val="a"/>
    <w:rsid w:val="00AC224C"/>
    <w:pPr>
      <w:tabs>
        <w:tab w:val="center" w:pos="4153"/>
        <w:tab w:val="right" w:pos="8306"/>
      </w:tabs>
    </w:pPr>
    <w:rPr>
      <w:sz w:val="28"/>
    </w:rPr>
  </w:style>
  <w:style w:type="paragraph" w:customStyle="1" w:styleId="normal32">
    <w:name w:val="normal32"/>
    <w:basedOn w:val="a"/>
    <w:rsid w:val="0007231B"/>
    <w:pPr>
      <w:jc w:val="center"/>
    </w:pPr>
    <w:rPr>
      <w:rFonts w:ascii="Arial" w:hAnsi="Arial" w:cs="Arial"/>
      <w:sz w:val="34"/>
      <w:szCs w:val="34"/>
    </w:rPr>
  </w:style>
  <w:style w:type="character" w:styleId="aa">
    <w:name w:val="Hyperlink"/>
    <w:uiPriority w:val="99"/>
    <w:rsid w:val="0007231B"/>
    <w:rPr>
      <w:color w:val="0000FF"/>
      <w:u w:val="single"/>
    </w:rPr>
  </w:style>
  <w:style w:type="paragraph" w:customStyle="1" w:styleId="Style1">
    <w:name w:val="Style1"/>
    <w:basedOn w:val="a"/>
    <w:rsid w:val="00420EDF"/>
    <w:pPr>
      <w:widowControl w:val="0"/>
      <w:autoSpaceDE w:val="0"/>
      <w:autoSpaceDN w:val="0"/>
      <w:adjustRightInd w:val="0"/>
      <w:spacing w:line="282" w:lineRule="exact"/>
      <w:jc w:val="both"/>
    </w:pPr>
    <w:rPr>
      <w:rFonts w:ascii="Arial" w:hAnsi="Arial"/>
      <w:sz w:val="24"/>
      <w:szCs w:val="24"/>
    </w:rPr>
  </w:style>
  <w:style w:type="paragraph" w:customStyle="1" w:styleId="Style2">
    <w:name w:val="Style2"/>
    <w:basedOn w:val="a"/>
    <w:rsid w:val="00420EDF"/>
    <w:pPr>
      <w:widowControl w:val="0"/>
      <w:autoSpaceDE w:val="0"/>
      <w:autoSpaceDN w:val="0"/>
      <w:adjustRightInd w:val="0"/>
    </w:pPr>
    <w:rPr>
      <w:rFonts w:ascii="Arial" w:hAnsi="Arial"/>
      <w:sz w:val="24"/>
      <w:szCs w:val="24"/>
    </w:rPr>
  </w:style>
  <w:style w:type="paragraph" w:customStyle="1" w:styleId="Style3">
    <w:name w:val="Style3"/>
    <w:basedOn w:val="a"/>
    <w:rsid w:val="00420EDF"/>
    <w:pPr>
      <w:widowControl w:val="0"/>
      <w:autoSpaceDE w:val="0"/>
      <w:autoSpaceDN w:val="0"/>
      <w:adjustRightInd w:val="0"/>
    </w:pPr>
    <w:rPr>
      <w:rFonts w:ascii="Arial" w:hAnsi="Arial"/>
      <w:sz w:val="24"/>
      <w:szCs w:val="24"/>
    </w:rPr>
  </w:style>
  <w:style w:type="paragraph" w:customStyle="1" w:styleId="Style4">
    <w:name w:val="Style4"/>
    <w:basedOn w:val="a"/>
    <w:rsid w:val="00420EDF"/>
    <w:pPr>
      <w:widowControl w:val="0"/>
      <w:autoSpaceDE w:val="0"/>
      <w:autoSpaceDN w:val="0"/>
      <w:adjustRightInd w:val="0"/>
      <w:spacing w:line="276" w:lineRule="exact"/>
      <w:ind w:hanging="293"/>
    </w:pPr>
    <w:rPr>
      <w:rFonts w:ascii="Arial" w:hAnsi="Arial"/>
      <w:sz w:val="24"/>
      <w:szCs w:val="24"/>
    </w:rPr>
  </w:style>
  <w:style w:type="character" w:customStyle="1" w:styleId="FontStyle11">
    <w:name w:val="Font Style11"/>
    <w:rsid w:val="00420EDF"/>
    <w:rPr>
      <w:rFonts w:ascii="Arial" w:hAnsi="Arial" w:cs="Arial" w:hint="default"/>
      <w:sz w:val="24"/>
      <w:szCs w:val="24"/>
    </w:rPr>
  </w:style>
  <w:style w:type="paragraph" w:customStyle="1" w:styleId="Style5">
    <w:name w:val="Style5"/>
    <w:basedOn w:val="a"/>
    <w:rsid w:val="008A4164"/>
    <w:pPr>
      <w:widowControl w:val="0"/>
      <w:autoSpaceDE w:val="0"/>
      <w:autoSpaceDN w:val="0"/>
      <w:adjustRightInd w:val="0"/>
      <w:spacing w:line="485" w:lineRule="exact"/>
      <w:ind w:firstLine="778"/>
      <w:jc w:val="both"/>
    </w:pPr>
    <w:rPr>
      <w:sz w:val="24"/>
      <w:szCs w:val="24"/>
    </w:rPr>
  </w:style>
  <w:style w:type="character" w:customStyle="1" w:styleId="FontStyle12">
    <w:name w:val="Font Style12"/>
    <w:rsid w:val="000C517C"/>
    <w:rPr>
      <w:rFonts w:ascii="Times New Roman" w:hAnsi="Times New Roman" w:cs="Times New Roman"/>
      <w:b/>
      <w:bCs/>
      <w:spacing w:val="-20"/>
      <w:sz w:val="22"/>
      <w:szCs w:val="22"/>
    </w:rPr>
  </w:style>
  <w:style w:type="character" w:customStyle="1" w:styleId="FontStyle13">
    <w:name w:val="Font Style13"/>
    <w:rsid w:val="000C517C"/>
    <w:rPr>
      <w:rFonts w:ascii="Times New Roman" w:hAnsi="Times New Roman" w:cs="Times New Roman"/>
      <w:b/>
      <w:bCs/>
      <w:i/>
      <w:iCs/>
      <w:spacing w:val="-20"/>
      <w:sz w:val="22"/>
      <w:szCs w:val="22"/>
    </w:rPr>
  </w:style>
  <w:style w:type="paragraph" w:customStyle="1" w:styleId="Style6">
    <w:name w:val="Style6"/>
    <w:basedOn w:val="a"/>
    <w:rsid w:val="00FA617C"/>
    <w:pPr>
      <w:widowControl w:val="0"/>
      <w:autoSpaceDE w:val="0"/>
      <w:autoSpaceDN w:val="0"/>
      <w:adjustRightInd w:val="0"/>
    </w:pPr>
    <w:rPr>
      <w:sz w:val="24"/>
      <w:szCs w:val="24"/>
    </w:rPr>
  </w:style>
  <w:style w:type="paragraph" w:customStyle="1" w:styleId="text">
    <w:name w:val="text"/>
    <w:basedOn w:val="a"/>
    <w:uiPriority w:val="99"/>
    <w:rsid w:val="00B95DF7"/>
    <w:pPr>
      <w:ind w:firstLine="567"/>
      <w:jc w:val="both"/>
    </w:pPr>
    <w:rPr>
      <w:rFonts w:ascii="Arial" w:hAnsi="Arial" w:cs="Arial"/>
      <w:sz w:val="24"/>
      <w:szCs w:val="24"/>
    </w:rPr>
  </w:style>
  <w:style w:type="paragraph" w:customStyle="1" w:styleId="ConsPlusNormal">
    <w:name w:val="ConsPlusNormal"/>
    <w:rsid w:val="00B95DF7"/>
    <w:pPr>
      <w:widowControl w:val="0"/>
      <w:autoSpaceDE w:val="0"/>
      <w:autoSpaceDN w:val="0"/>
      <w:adjustRightInd w:val="0"/>
      <w:ind w:firstLine="720"/>
    </w:pPr>
    <w:rPr>
      <w:rFonts w:ascii="Arial" w:hAnsi="Arial" w:cs="Arial"/>
    </w:rPr>
  </w:style>
  <w:style w:type="paragraph" w:styleId="3">
    <w:name w:val="Body Text Indent 3"/>
    <w:basedOn w:val="a"/>
    <w:rsid w:val="007A25DE"/>
    <w:pPr>
      <w:spacing w:after="120"/>
      <w:ind w:left="283"/>
    </w:pPr>
    <w:rPr>
      <w:sz w:val="16"/>
      <w:szCs w:val="16"/>
    </w:rPr>
  </w:style>
  <w:style w:type="character" w:customStyle="1" w:styleId="FontStyle14">
    <w:name w:val="Font Style14"/>
    <w:rsid w:val="00AE38B1"/>
    <w:rPr>
      <w:rFonts w:ascii="Times New Roman" w:hAnsi="Times New Roman" w:cs="Times New Roman"/>
      <w:spacing w:val="20"/>
      <w:sz w:val="34"/>
      <w:szCs w:val="34"/>
    </w:rPr>
  </w:style>
  <w:style w:type="paragraph" w:customStyle="1" w:styleId="12">
    <w:name w:val="Абзац списка1"/>
    <w:basedOn w:val="a"/>
    <w:rsid w:val="00A65E99"/>
    <w:pPr>
      <w:spacing w:after="200" w:line="276" w:lineRule="auto"/>
      <w:ind w:left="720"/>
      <w:contextualSpacing/>
    </w:pPr>
    <w:rPr>
      <w:rFonts w:ascii="Calibri" w:hAnsi="Calibri"/>
      <w:sz w:val="22"/>
      <w:szCs w:val="22"/>
      <w:lang w:eastAsia="en-US"/>
    </w:rPr>
  </w:style>
  <w:style w:type="paragraph" w:customStyle="1" w:styleId="ConsPlusTitle">
    <w:name w:val="ConsPlusTitle"/>
    <w:rsid w:val="00A044BA"/>
    <w:pPr>
      <w:widowControl w:val="0"/>
      <w:autoSpaceDE w:val="0"/>
      <w:autoSpaceDN w:val="0"/>
      <w:adjustRightInd w:val="0"/>
    </w:pPr>
    <w:rPr>
      <w:b/>
      <w:bCs/>
      <w:sz w:val="24"/>
      <w:szCs w:val="24"/>
    </w:rPr>
  </w:style>
  <w:style w:type="paragraph" w:customStyle="1" w:styleId="Style7">
    <w:name w:val="Style7"/>
    <w:basedOn w:val="a"/>
    <w:rsid w:val="00E00BA4"/>
    <w:pPr>
      <w:widowControl w:val="0"/>
      <w:autoSpaceDE w:val="0"/>
      <w:autoSpaceDN w:val="0"/>
      <w:adjustRightInd w:val="0"/>
      <w:spacing w:line="821" w:lineRule="exact"/>
    </w:pPr>
    <w:rPr>
      <w:sz w:val="24"/>
      <w:szCs w:val="24"/>
    </w:rPr>
  </w:style>
  <w:style w:type="paragraph" w:customStyle="1" w:styleId="Style8">
    <w:name w:val="Style8"/>
    <w:basedOn w:val="a"/>
    <w:rsid w:val="00E00BA4"/>
    <w:pPr>
      <w:widowControl w:val="0"/>
      <w:autoSpaceDE w:val="0"/>
      <w:autoSpaceDN w:val="0"/>
      <w:adjustRightInd w:val="0"/>
      <w:spacing w:line="278" w:lineRule="exact"/>
      <w:jc w:val="both"/>
    </w:pPr>
    <w:rPr>
      <w:sz w:val="24"/>
      <w:szCs w:val="24"/>
    </w:rPr>
  </w:style>
  <w:style w:type="character" w:customStyle="1" w:styleId="FontStyle16">
    <w:name w:val="Font Style16"/>
    <w:rsid w:val="00E00BA4"/>
    <w:rPr>
      <w:rFonts w:ascii="Times New Roman" w:hAnsi="Times New Roman" w:cs="Times New Roman"/>
      <w:sz w:val="22"/>
      <w:szCs w:val="22"/>
    </w:rPr>
  </w:style>
  <w:style w:type="paragraph" w:styleId="ab">
    <w:name w:val="Normal (Web)"/>
    <w:basedOn w:val="a"/>
    <w:unhideWhenUsed/>
    <w:rsid w:val="00132F40"/>
    <w:pPr>
      <w:spacing w:before="100" w:beforeAutospacing="1" w:after="100" w:afterAutospacing="1"/>
    </w:pPr>
    <w:rPr>
      <w:sz w:val="24"/>
      <w:szCs w:val="24"/>
    </w:rPr>
  </w:style>
  <w:style w:type="character" w:customStyle="1" w:styleId="FontStyle15">
    <w:name w:val="Font Style15"/>
    <w:rsid w:val="00C727B4"/>
    <w:rPr>
      <w:rFonts w:ascii="Times New Roman" w:hAnsi="Times New Roman" w:cs="Times New Roman"/>
      <w:sz w:val="20"/>
      <w:szCs w:val="20"/>
    </w:rPr>
  </w:style>
  <w:style w:type="character" w:customStyle="1" w:styleId="FontStyle21">
    <w:name w:val="Font Style21"/>
    <w:rsid w:val="00C727B4"/>
    <w:rPr>
      <w:rFonts w:ascii="Times New Roman" w:hAnsi="Times New Roman" w:cs="Times New Roman"/>
      <w:b/>
      <w:bCs/>
      <w:i/>
      <w:iCs/>
      <w:spacing w:val="-20"/>
      <w:sz w:val="24"/>
      <w:szCs w:val="24"/>
    </w:rPr>
  </w:style>
  <w:style w:type="character" w:customStyle="1" w:styleId="FontStyle24">
    <w:name w:val="Font Style24"/>
    <w:rsid w:val="00C727B4"/>
    <w:rPr>
      <w:rFonts w:ascii="Georgia" w:hAnsi="Georgia" w:cs="Georgia"/>
      <w:b/>
      <w:bCs/>
      <w:i/>
      <w:iCs/>
      <w:spacing w:val="10"/>
      <w:sz w:val="20"/>
      <w:szCs w:val="20"/>
    </w:rPr>
  </w:style>
  <w:style w:type="character" w:customStyle="1" w:styleId="FontStyle26">
    <w:name w:val="Font Style26"/>
    <w:rsid w:val="00C727B4"/>
    <w:rPr>
      <w:rFonts w:ascii="Times New Roman" w:hAnsi="Times New Roman" w:cs="Times New Roman"/>
      <w:b/>
      <w:bCs/>
      <w:sz w:val="20"/>
      <w:szCs w:val="20"/>
    </w:rPr>
  </w:style>
  <w:style w:type="character" w:customStyle="1" w:styleId="apple-converted-space">
    <w:name w:val="apple-converted-space"/>
    <w:basedOn w:val="a0"/>
    <w:rsid w:val="00A335AF"/>
  </w:style>
  <w:style w:type="paragraph" w:customStyle="1" w:styleId="13">
    <w:name w:val="Без интервала1"/>
    <w:rsid w:val="0089034E"/>
    <w:rPr>
      <w:rFonts w:ascii="Calibri" w:hAnsi="Calibri"/>
      <w:sz w:val="22"/>
      <w:szCs w:val="22"/>
      <w:lang w:eastAsia="en-US"/>
    </w:rPr>
  </w:style>
  <w:style w:type="character" w:customStyle="1" w:styleId="ucoz-forum-post">
    <w:name w:val="ucoz-forum-post"/>
    <w:basedOn w:val="a0"/>
    <w:rsid w:val="0092463E"/>
  </w:style>
  <w:style w:type="paragraph" w:styleId="ac">
    <w:name w:val="List Bullet"/>
    <w:basedOn w:val="a"/>
    <w:autoRedefine/>
    <w:rsid w:val="00535C40"/>
    <w:pPr>
      <w:jc w:val="both"/>
    </w:pPr>
    <w:rPr>
      <w:sz w:val="28"/>
      <w:szCs w:val="28"/>
    </w:rPr>
  </w:style>
  <w:style w:type="character" w:customStyle="1" w:styleId="blk">
    <w:name w:val="blk"/>
    <w:rsid w:val="008400BC"/>
  </w:style>
  <w:style w:type="paragraph" w:styleId="30">
    <w:name w:val="Body Text 3"/>
    <w:basedOn w:val="a"/>
    <w:link w:val="31"/>
    <w:rsid w:val="006123EE"/>
    <w:pPr>
      <w:spacing w:after="120"/>
    </w:pPr>
    <w:rPr>
      <w:sz w:val="16"/>
      <w:szCs w:val="16"/>
    </w:rPr>
  </w:style>
  <w:style w:type="paragraph" w:customStyle="1" w:styleId="ConsPlusNonformat">
    <w:name w:val="ConsPlusNonformat"/>
    <w:rsid w:val="006123EE"/>
    <w:pPr>
      <w:widowControl w:val="0"/>
      <w:autoSpaceDE w:val="0"/>
      <w:autoSpaceDN w:val="0"/>
      <w:adjustRightInd w:val="0"/>
    </w:pPr>
    <w:rPr>
      <w:rFonts w:ascii="Courier New" w:eastAsia="Calibri" w:hAnsi="Courier New" w:cs="Courier New"/>
    </w:rPr>
  </w:style>
  <w:style w:type="paragraph" w:styleId="ad">
    <w:name w:val="No Spacing"/>
    <w:qFormat/>
    <w:rsid w:val="00050796"/>
    <w:rPr>
      <w:sz w:val="24"/>
      <w:szCs w:val="24"/>
    </w:rPr>
  </w:style>
  <w:style w:type="paragraph" w:styleId="ae">
    <w:name w:val="List Paragraph"/>
    <w:basedOn w:val="a"/>
    <w:uiPriority w:val="34"/>
    <w:qFormat/>
    <w:rsid w:val="00C53993"/>
    <w:pPr>
      <w:spacing w:after="160" w:line="259" w:lineRule="auto"/>
      <w:ind w:left="720"/>
      <w:contextualSpacing/>
    </w:pPr>
    <w:rPr>
      <w:rFonts w:ascii="Calibri" w:eastAsia="Calibri" w:hAnsi="Calibri"/>
      <w:sz w:val="22"/>
      <w:szCs w:val="22"/>
      <w:lang w:eastAsia="en-US"/>
    </w:rPr>
  </w:style>
  <w:style w:type="character" w:customStyle="1" w:styleId="31">
    <w:name w:val="Основной текст 3 Знак"/>
    <w:link w:val="30"/>
    <w:rsid w:val="00C53993"/>
    <w:rPr>
      <w:sz w:val="16"/>
      <w:szCs w:val="16"/>
      <w:lang w:val="ru-RU" w:eastAsia="ru-RU" w:bidi="ar-SA"/>
    </w:rPr>
  </w:style>
  <w:style w:type="character" w:customStyle="1" w:styleId="s1">
    <w:name w:val="s1"/>
    <w:basedOn w:val="a0"/>
    <w:rsid w:val="006A1737"/>
  </w:style>
  <w:style w:type="character" w:customStyle="1" w:styleId="10">
    <w:name w:val="Заголовок 1 Знак"/>
    <w:link w:val="1"/>
    <w:rsid w:val="00EC28BB"/>
    <w:rPr>
      <w:rFonts w:ascii="Arial" w:hAnsi="Arial" w:cs="Arial"/>
      <w:b/>
      <w:bCs/>
      <w:kern w:val="32"/>
      <w:sz w:val="32"/>
      <w:szCs w:val="32"/>
      <w:lang w:val="ru-RU" w:eastAsia="ru-RU" w:bidi="ar-SA"/>
    </w:rPr>
  </w:style>
  <w:style w:type="character" w:customStyle="1" w:styleId="af">
    <w:name w:val="Цветовое выделение"/>
    <w:rsid w:val="0038523C"/>
    <w:rPr>
      <w:b/>
      <w:color w:val="26282F"/>
    </w:rPr>
  </w:style>
  <w:style w:type="paragraph" w:customStyle="1" w:styleId="style40">
    <w:name w:val="style4"/>
    <w:basedOn w:val="a"/>
    <w:rsid w:val="000D5F69"/>
    <w:pPr>
      <w:spacing w:before="100" w:beforeAutospacing="1" w:after="100" w:afterAutospacing="1"/>
    </w:pPr>
    <w:rPr>
      <w:rFonts w:eastAsia="Calibri"/>
      <w:sz w:val="24"/>
      <w:szCs w:val="24"/>
    </w:rPr>
  </w:style>
  <w:style w:type="character" w:customStyle="1" w:styleId="FontStyle23">
    <w:name w:val="Font Style23"/>
    <w:rsid w:val="000D5F69"/>
    <w:rPr>
      <w:rFonts w:ascii="Times New Roman" w:hAnsi="Times New Roman"/>
      <w:sz w:val="22"/>
    </w:rPr>
  </w:style>
  <w:style w:type="paragraph" w:customStyle="1" w:styleId="14">
    <w:name w:val="Без интервала1"/>
    <w:rsid w:val="002D7E3F"/>
    <w:rPr>
      <w:rFonts w:ascii="Calibri" w:hAnsi="Calibri"/>
      <w:sz w:val="22"/>
      <w:szCs w:val="22"/>
      <w:lang w:eastAsia="en-US"/>
    </w:rPr>
  </w:style>
  <w:style w:type="paragraph" w:customStyle="1" w:styleId="af0">
    <w:basedOn w:val="a"/>
    <w:next w:val="ab"/>
    <w:uiPriority w:val="99"/>
    <w:unhideWhenUsed/>
    <w:rsid w:val="000407AE"/>
    <w:pPr>
      <w:spacing w:before="100" w:beforeAutospacing="1" w:after="100" w:afterAutospacing="1"/>
    </w:pPr>
    <w:rPr>
      <w:sz w:val="24"/>
      <w:szCs w:val="24"/>
    </w:rPr>
  </w:style>
  <w:style w:type="character" w:customStyle="1" w:styleId="21">
    <w:name w:val="Основной текст (2)_"/>
    <w:basedOn w:val="a0"/>
    <w:link w:val="22"/>
    <w:locked/>
    <w:rsid w:val="00FB14DB"/>
    <w:rPr>
      <w:sz w:val="28"/>
      <w:szCs w:val="28"/>
      <w:shd w:val="clear" w:color="auto" w:fill="FFFFFF"/>
    </w:rPr>
  </w:style>
  <w:style w:type="paragraph" w:customStyle="1" w:styleId="22">
    <w:name w:val="Основной текст (2)"/>
    <w:basedOn w:val="a"/>
    <w:link w:val="21"/>
    <w:rsid w:val="00FB14DB"/>
    <w:pPr>
      <w:widowControl w:val="0"/>
      <w:shd w:val="clear" w:color="auto" w:fill="FFFFFF"/>
      <w:spacing w:before="600" w:after="360" w:line="360" w:lineRule="exact"/>
    </w:pPr>
    <w:rPr>
      <w:sz w:val="28"/>
      <w:szCs w:val="28"/>
    </w:rPr>
  </w:style>
  <w:style w:type="paragraph" w:customStyle="1" w:styleId="Style10">
    <w:name w:val="Style10"/>
    <w:basedOn w:val="a"/>
    <w:uiPriority w:val="99"/>
    <w:rsid w:val="00FB14DB"/>
    <w:pPr>
      <w:widowControl w:val="0"/>
      <w:autoSpaceDE w:val="0"/>
      <w:autoSpaceDN w:val="0"/>
      <w:adjustRightInd w:val="0"/>
      <w:spacing w:line="284" w:lineRule="exact"/>
      <w:ind w:firstLine="672"/>
      <w:jc w:val="both"/>
    </w:pPr>
    <w:rPr>
      <w:sz w:val="24"/>
      <w:szCs w:val="24"/>
    </w:rPr>
  </w:style>
  <w:style w:type="character" w:customStyle="1" w:styleId="FontStyle17">
    <w:name w:val="Font Style17"/>
    <w:basedOn w:val="a0"/>
    <w:uiPriority w:val="99"/>
    <w:rsid w:val="00FB14DB"/>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302">
      <w:bodyDiv w:val="1"/>
      <w:marLeft w:val="0"/>
      <w:marRight w:val="0"/>
      <w:marTop w:val="0"/>
      <w:marBottom w:val="0"/>
      <w:divBdr>
        <w:top w:val="none" w:sz="0" w:space="0" w:color="auto"/>
        <w:left w:val="none" w:sz="0" w:space="0" w:color="auto"/>
        <w:bottom w:val="none" w:sz="0" w:space="0" w:color="auto"/>
        <w:right w:val="none" w:sz="0" w:space="0" w:color="auto"/>
      </w:divBdr>
    </w:div>
    <w:div w:id="4527593">
      <w:bodyDiv w:val="1"/>
      <w:marLeft w:val="0"/>
      <w:marRight w:val="0"/>
      <w:marTop w:val="0"/>
      <w:marBottom w:val="0"/>
      <w:divBdr>
        <w:top w:val="none" w:sz="0" w:space="0" w:color="auto"/>
        <w:left w:val="none" w:sz="0" w:space="0" w:color="auto"/>
        <w:bottom w:val="none" w:sz="0" w:space="0" w:color="auto"/>
        <w:right w:val="none" w:sz="0" w:space="0" w:color="auto"/>
      </w:divBdr>
    </w:div>
    <w:div w:id="30688042">
      <w:bodyDiv w:val="1"/>
      <w:marLeft w:val="0"/>
      <w:marRight w:val="0"/>
      <w:marTop w:val="0"/>
      <w:marBottom w:val="0"/>
      <w:divBdr>
        <w:top w:val="none" w:sz="0" w:space="0" w:color="auto"/>
        <w:left w:val="none" w:sz="0" w:space="0" w:color="auto"/>
        <w:bottom w:val="none" w:sz="0" w:space="0" w:color="auto"/>
        <w:right w:val="none" w:sz="0" w:space="0" w:color="auto"/>
      </w:divBdr>
    </w:div>
    <w:div w:id="36202559">
      <w:bodyDiv w:val="1"/>
      <w:marLeft w:val="0"/>
      <w:marRight w:val="0"/>
      <w:marTop w:val="0"/>
      <w:marBottom w:val="0"/>
      <w:divBdr>
        <w:top w:val="none" w:sz="0" w:space="0" w:color="auto"/>
        <w:left w:val="none" w:sz="0" w:space="0" w:color="auto"/>
        <w:bottom w:val="none" w:sz="0" w:space="0" w:color="auto"/>
        <w:right w:val="none" w:sz="0" w:space="0" w:color="auto"/>
      </w:divBdr>
    </w:div>
    <w:div w:id="74674791">
      <w:bodyDiv w:val="1"/>
      <w:marLeft w:val="0"/>
      <w:marRight w:val="0"/>
      <w:marTop w:val="0"/>
      <w:marBottom w:val="0"/>
      <w:divBdr>
        <w:top w:val="none" w:sz="0" w:space="0" w:color="auto"/>
        <w:left w:val="none" w:sz="0" w:space="0" w:color="auto"/>
        <w:bottom w:val="none" w:sz="0" w:space="0" w:color="auto"/>
        <w:right w:val="none" w:sz="0" w:space="0" w:color="auto"/>
      </w:divBdr>
    </w:div>
    <w:div w:id="82147086">
      <w:bodyDiv w:val="1"/>
      <w:marLeft w:val="0"/>
      <w:marRight w:val="0"/>
      <w:marTop w:val="0"/>
      <w:marBottom w:val="0"/>
      <w:divBdr>
        <w:top w:val="none" w:sz="0" w:space="0" w:color="auto"/>
        <w:left w:val="none" w:sz="0" w:space="0" w:color="auto"/>
        <w:bottom w:val="none" w:sz="0" w:space="0" w:color="auto"/>
        <w:right w:val="none" w:sz="0" w:space="0" w:color="auto"/>
      </w:divBdr>
    </w:div>
    <w:div w:id="108595894">
      <w:bodyDiv w:val="1"/>
      <w:marLeft w:val="0"/>
      <w:marRight w:val="0"/>
      <w:marTop w:val="0"/>
      <w:marBottom w:val="0"/>
      <w:divBdr>
        <w:top w:val="none" w:sz="0" w:space="0" w:color="auto"/>
        <w:left w:val="none" w:sz="0" w:space="0" w:color="auto"/>
        <w:bottom w:val="none" w:sz="0" w:space="0" w:color="auto"/>
        <w:right w:val="none" w:sz="0" w:space="0" w:color="auto"/>
      </w:divBdr>
    </w:div>
    <w:div w:id="114757453">
      <w:bodyDiv w:val="1"/>
      <w:marLeft w:val="0"/>
      <w:marRight w:val="0"/>
      <w:marTop w:val="0"/>
      <w:marBottom w:val="0"/>
      <w:divBdr>
        <w:top w:val="none" w:sz="0" w:space="0" w:color="auto"/>
        <w:left w:val="none" w:sz="0" w:space="0" w:color="auto"/>
        <w:bottom w:val="none" w:sz="0" w:space="0" w:color="auto"/>
        <w:right w:val="none" w:sz="0" w:space="0" w:color="auto"/>
      </w:divBdr>
    </w:div>
    <w:div w:id="120193252">
      <w:bodyDiv w:val="1"/>
      <w:marLeft w:val="0"/>
      <w:marRight w:val="0"/>
      <w:marTop w:val="0"/>
      <w:marBottom w:val="0"/>
      <w:divBdr>
        <w:top w:val="none" w:sz="0" w:space="0" w:color="auto"/>
        <w:left w:val="none" w:sz="0" w:space="0" w:color="auto"/>
        <w:bottom w:val="none" w:sz="0" w:space="0" w:color="auto"/>
        <w:right w:val="none" w:sz="0" w:space="0" w:color="auto"/>
      </w:divBdr>
    </w:div>
    <w:div w:id="134179580">
      <w:bodyDiv w:val="1"/>
      <w:marLeft w:val="0"/>
      <w:marRight w:val="0"/>
      <w:marTop w:val="0"/>
      <w:marBottom w:val="0"/>
      <w:divBdr>
        <w:top w:val="none" w:sz="0" w:space="0" w:color="auto"/>
        <w:left w:val="none" w:sz="0" w:space="0" w:color="auto"/>
        <w:bottom w:val="none" w:sz="0" w:space="0" w:color="auto"/>
        <w:right w:val="none" w:sz="0" w:space="0" w:color="auto"/>
      </w:divBdr>
    </w:div>
    <w:div w:id="135295398">
      <w:bodyDiv w:val="1"/>
      <w:marLeft w:val="0"/>
      <w:marRight w:val="0"/>
      <w:marTop w:val="0"/>
      <w:marBottom w:val="0"/>
      <w:divBdr>
        <w:top w:val="none" w:sz="0" w:space="0" w:color="auto"/>
        <w:left w:val="none" w:sz="0" w:space="0" w:color="auto"/>
        <w:bottom w:val="none" w:sz="0" w:space="0" w:color="auto"/>
        <w:right w:val="none" w:sz="0" w:space="0" w:color="auto"/>
      </w:divBdr>
    </w:div>
    <w:div w:id="140317445">
      <w:bodyDiv w:val="1"/>
      <w:marLeft w:val="0"/>
      <w:marRight w:val="0"/>
      <w:marTop w:val="0"/>
      <w:marBottom w:val="0"/>
      <w:divBdr>
        <w:top w:val="none" w:sz="0" w:space="0" w:color="auto"/>
        <w:left w:val="none" w:sz="0" w:space="0" w:color="auto"/>
        <w:bottom w:val="none" w:sz="0" w:space="0" w:color="auto"/>
        <w:right w:val="none" w:sz="0" w:space="0" w:color="auto"/>
      </w:divBdr>
    </w:div>
    <w:div w:id="158619308">
      <w:bodyDiv w:val="1"/>
      <w:marLeft w:val="0"/>
      <w:marRight w:val="0"/>
      <w:marTop w:val="0"/>
      <w:marBottom w:val="0"/>
      <w:divBdr>
        <w:top w:val="none" w:sz="0" w:space="0" w:color="auto"/>
        <w:left w:val="none" w:sz="0" w:space="0" w:color="auto"/>
        <w:bottom w:val="none" w:sz="0" w:space="0" w:color="auto"/>
        <w:right w:val="none" w:sz="0" w:space="0" w:color="auto"/>
      </w:divBdr>
    </w:div>
    <w:div w:id="263466453">
      <w:bodyDiv w:val="1"/>
      <w:marLeft w:val="0"/>
      <w:marRight w:val="0"/>
      <w:marTop w:val="0"/>
      <w:marBottom w:val="0"/>
      <w:divBdr>
        <w:top w:val="none" w:sz="0" w:space="0" w:color="auto"/>
        <w:left w:val="none" w:sz="0" w:space="0" w:color="auto"/>
        <w:bottom w:val="none" w:sz="0" w:space="0" w:color="auto"/>
        <w:right w:val="none" w:sz="0" w:space="0" w:color="auto"/>
      </w:divBdr>
    </w:div>
    <w:div w:id="268202493">
      <w:bodyDiv w:val="1"/>
      <w:marLeft w:val="0"/>
      <w:marRight w:val="0"/>
      <w:marTop w:val="0"/>
      <w:marBottom w:val="0"/>
      <w:divBdr>
        <w:top w:val="none" w:sz="0" w:space="0" w:color="auto"/>
        <w:left w:val="none" w:sz="0" w:space="0" w:color="auto"/>
        <w:bottom w:val="none" w:sz="0" w:space="0" w:color="auto"/>
        <w:right w:val="none" w:sz="0" w:space="0" w:color="auto"/>
      </w:divBdr>
    </w:div>
    <w:div w:id="270167526">
      <w:bodyDiv w:val="1"/>
      <w:marLeft w:val="0"/>
      <w:marRight w:val="0"/>
      <w:marTop w:val="0"/>
      <w:marBottom w:val="0"/>
      <w:divBdr>
        <w:top w:val="none" w:sz="0" w:space="0" w:color="auto"/>
        <w:left w:val="none" w:sz="0" w:space="0" w:color="auto"/>
        <w:bottom w:val="none" w:sz="0" w:space="0" w:color="auto"/>
        <w:right w:val="none" w:sz="0" w:space="0" w:color="auto"/>
      </w:divBdr>
    </w:div>
    <w:div w:id="332683608">
      <w:bodyDiv w:val="1"/>
      <w:marLeft w:val="0"/>
      <w:marRight w:val="0"/>
      <w:marTop w:val="0"/>
      <w:marBottom w:val="0"/>
      <w:divBdr>
        <w:top w:val="none" w:sz="0" w:space="0" w:color="auto"/>
        <w:left w:val="none" w:sz="0" w:space="0" w:color="auto"/>
        <w:bottom w:val="none" w:sz="0" w:space="0" w:color="auto"/>
        <w:right w:val="none" w:sz="0" w:space="0" w:color="auto"/>
      </w:divBdr>
    </w:div>
    <w:div w:id="341854310">
      <w:bodyDiv w:val="1"/>
      <w:marLeft w:val="0"/>
      <w:marRight w:val="0"/>
      <w:marTop w:val="0"/>
      <w:marBottom w:val="0"/>
      <w:divBdr>
        <w:top w:val="none" w:sz="0" w:space="0" w:color="auto"/>
        <w:left w:val="none" w:sz="0" w:space="0" w:color="auto"/>
        <w:bottom w:val="none" w:sz="0" w:space="0" w:color="auto"/>
        <w:right w:val="none" w:sz="0" w:space="0" w:color="auto"/>
      </w:divBdr>
    </w:div>
    <w:div w:id="370611165">
      <w:bodyDiv w:val="1"/>
      <w:marLeft w:val="0"/>
      <w:marRight w:val="0"/>
      <w:marTop w:val="0"/>
      <w:marBottom w:val="0"/>
      <w:divBdr>
        <w:top w:val="none" w:sz="0" w:space="0" w:color="auto"/>
        <w:left w:val="none" w:sz="0" w:space="0" w:color="auto"/>
        <w:bottom w:val="none" w:sz="0" w:space="0" w:color="auto"/>
        <w:right w:val="none" w:sz="0" w:space="0" w:color="auto"/>
      </w:divBdr>
    </w:div>
    <w:div w:id="394622849">
      <w:bodyDiv w:val="1"/>
      <w:marLeft w:val="0"/>
      <w:marRight w:val="0"/>
      <w:marTop w:val="0"/>
      <w:marBottom w:val="0"/>
      <w:divBdr>
        <w:top w:val="none" w:sz="0" w:space="0" w:color="auto"/>
        <w:left w:val="none" w:sz="0" w:space="0" w:color="auto"/>
        <w:bottom w:val="none" w:sz="0" w:space="0" w:color="auto"/>
        <w:right w:val="none" w:sz="0" w:space="0" w:color="auto"/>
      </w:divBdr>
    </w:div>
    <w:div w:id="430393734">
      <w:bodyDiv w:val="1"/>
      <w:marLeft w:val="0"/>
      <w:marRight w:val="0"/>
      <w:marTop w:val="0"/>
      <w:marBottom w:val="0"/>
      <w:divBdr>
        <w:top w:val="none" w:sz="0" w:space="0" w:color="auto"/>
        <w:left w:val="none" w:sz="0" w:space="0" w:color="auto"/>
        <w:bottom w:val="none" w:sz="0" w:space="0" w:color="auto"/>
        <w:right w:val="none" w:sz="0" w:space="0" w:color="auto"/>
      </w:divBdr>
    </w:div>
    <w:div w:id="434982372">
      <w:bodyDiv w:val="1"/>
      <w:marLeft w:val="0"/>
      <w:marRight w:val="0"/>
      <w:marTop w:val="0"/>
      <w:marBottom w:val="0"/>
      <w:divBdr>
        <w:top w:val="none" w:sz="0" w:space="0" w:color="auto"/>
        <w:left w:val="none" w:sz="0" w:space="0" w:color="auto"/>
        <w:bottom w:val="none" w:sz="0" w:space="0" w:color="auto"/>
        <w:right w:val="none" w:sz="0" w:space="0" w:color="auto"/>
      </w:divBdr>
    </w:div>
    <w:div w:id="464395922">
      <w:bodyDiv w:val="1"/>
      <w:marLeft w:val="0"/>
      <w:marRight w:val="0"/>
      <w:marTop w:val="0"/>
      <w:marBottom w:val="0"/>
      <w:divBdr>
        <w:top w:val="none" w:sz="0" w:space="0" w:color="auto"/>
        <w:left w:val="none" w:sz="0" w:space="0" w:color="auto"/>
        <w:bottom w:val="none" w:sz="0" w:space="0" w:color="auto"/>
        <w:right w:val="none" w:sz="0" w:space="0" w:color="auto"/>
      </w:divBdr>
    </w:div>
    <w:div w:id="472528040">
      <w:bodyDiv w:val="1"/>
      <w:marLeft w:val="0"/>
      <w:marRight w:val="0"/>
      <w:marTop w:val="0"/>
      <w:marBottom w:val="0"/>
      <w:divBdr>
        <w:top w:val="none" w:sz="0" w:space="0" w:color="auto"/>
        <w:left w:val="none" w:sz="0" w:space="0" w:color="auto"/>
        <w:bottom w:val="none" w:sz="0" w:space="0" w:color="auto"/>
        <w:right w:val="none" w:sz="0" w:space="0" w:color="auto"/>
      </w:divBdr>
    </w:div>
    <w:div w:id="495077475">
      <w:bodyDiv w:val="1"/>
      <w:marLeft w:val="0"/>
      <w:marRight w:val="0"/>
      <w:marTop w:val="0"/>
      <w:marBottom w:val="0"/>
      <w:divBdr>
        <w:top w:val="none" w:sz="0" w:space="0" w:color="auto"/>
        <w:left w:val="none" w:sz="0" w:space="0" w:color="auto"/>
        <w:bottom w:val="none" w:sz="0" w:space="0" w:color="auto"/>
        <w:right w:val="none" w:sz="0" w:space="0" w:color="auto"/>
      </w:divBdr>
    </w:div>
    <w:div w:id="498161859">
      <w:bodyDiv w:val="1"/>
      <w:marLeft w:val="0"/>
      <w:marRight w:val="0"/>
      <w:marTop w:val="0"/>
      <w:marBottom w:val="0"/>
      <w:divBdr>
        <w:top w:val="none" w:sz="0" w:space="0" w:color="auto"/>
        <w:left w:val="none" w:sz="0" w:space="0" w:color="auto"/>
        <w:bottom w:val="none" w:sz="0" w:space="0" w:color="auto"/>
        <w:right w:val="none" w:sz="0" w:space="0" w:color="auto"/>
      </w:divBdr>
    </w:div>
    <w:div w:id="500050953">
      <w:bodyDiv w:val="1"/>
      <w:marLeft w:val="0"/>
      <w:marRight w:val="0"/>
      <w:marTop w:val="0"/>
      <w:marBottom w:val="0"/>
      <w:divBdr>
        <w:top w:val="none" w:sz="0" w:space="0" w:color="auto"/>
        <w:left w:val="none" w:sz="0" w:space="0" w:color="auto"/>
        <w:bottom w:val="none" w:sz="0" w:space="0" w:color="auto"/>
        <w:right w:val="none" w:sz="0" w:space="0" w:color="auto"/>
      </w:divBdr>
    </w:div>
    <w:div w:id="503936366">
      <w:bodyDiv w:val="1"/>
      <w:marLeft w:val="0"/>
      <w:marRight w:val="0"/>
      <w:marTop w:val="0"/>
      <w:marBottom w:val="0"/>
      <w:divBdr>
        <w:top w:val="none" w:sz="0" w:space="0" w:color="auto"/>
        <w:left w:val="none" w:sz="0" w:space="0" w:color="auto"/>
        <w:bottom w:val="none" w:sz="0" w:space="0" w:color="auto"/>
        <w:right w:val="none" w:sz="0" w:space="0" w:color="auto"/>
      </w:divBdr>
    </w:div>
    <w:div w:id="516044679">
      <w:bodyDiv w:val="1"/>
      <w:marLeft w:val="0"/>
      <w:marRight w:val="0"/>
      <w:marTop w:val="0"/>
      <w:marBottom w:val="0"/>
      <w:divBdr>
        <w:top w:val="none" w:sz="0" w:space="0" w:color="auto"/>
        <w:left w:val="none" w:sz="0" w:space="0" w:color="auto"/>
        <w:bottom w:val="none" w:sz="0" w:space="0" w:color="auto"/>
        <w:right w:val="none" w:sz="0" w:space="0" w:color="auto"/>
      </w:divBdr>
    </w:div>
    <w:div w:id="522330988">
      <w:bodyDiv w:val="1"/>
      <w:marLeft w:val="0"/>
      <w:marRight w:val="0"/>
      <w:marTop w:val="0"/>
      <w:marBottom w:val="0"/>
      <w:divBdr>
        <w:top w:val="none" w:sz="0" w:space="0" w:color="auto"/>
        <w:left w:val="none" w:sz="0" w:space="0" w:color="auto"/>
        <w:bottom w:val="none" w:sz="0" w:space="0" w:color="auto"/>
        <w:right w:val="none" w:sz="0" w:space="0" w:color="auto"/>
      </w:divBdr>
    </w:div>
    <w:div w:id="530386447">
      <w:bodyDiv w:val="1"/>
      <w:marLeft w:val="0"/>
      <w:marRight w:val="0"/>
      <w:marTop w:val="0"/>
      <w:marBottom w:val="0"/>
      <w:divBdr>
        <w:top w:val="none" w:sz="0" w:space="0" w:color="auto"/>
        <w:left w:val="none" w:sz="0" w:space="0" w:color="auto"/>
        <w:bottom w:val="none" w:sz="0" w:space="0" w:color="auto"/>
        <w:right w:val="none" w:sz="0" w:space="0" w:color="auto"/>
      </w:divBdr>
    </w:div>
    <w:div w:id="536700989">
      <w:bodyDiv w:val="1"/>
      <w:marLeft w:val="0"/>
      <w:marRight w:val="0"/>
      <w:marTop w:val="0"/>
      <w:marBottom w:val="0"/>
      <w:divBdr>
        <w:top w:val="none" w:sz="0" w:space="0" w:color="auto"/>
        <w:left w:val="none" w:sz="0" w:space="0" w:color="auto"/>
        <w:bottom w:val="none" w:sz="0" w:space="0" w:color="auto"/>
        <w:right w:val="none" w:sz="0" w:space="0" w:color="auto"/>
      </w:divBdr>
    </w:div>
    <w:div w:id="551504757">
      <w:bodyDiv w:val="1"/>
      <w:marLeft w:val="0"/>
      <w:marRight w:val="0"/>
      <w:marTop w:val="0"/>
      <w:marBottom w:val="0"/>
      <w:divBdr>
        <w:top w:val="none" w:sz="0" w:space="0" w:color="auto"/>
        <w:left w:val="none" w:sz="0" w:space="0" w:color="auto"/>
        <w:bottom w:val="none" w:sz="0" w:space="0" w:color="auto"/>
        <w:right w:val="none" w:sz="0" w:space="0" w:color="auto"/>
      </w:divBdr>
    </w:div>
    <w:div w:id="580026328">
      <w:bodyDiv w:val="1"/>
      <w:marLeft w:val="0"/>
      <w:marRight w:val="0"/>
      <w:marTop w:val="0"/>
      <w:marBottom w:val="0"/>
      <w:divBdr>
        <w:top w:val="none" w:sz="0" w:space="0" w:color="auto"/>
        <w:left w:val="none" w:sz="0" w:space="0" w:color="auto"/>
        <w:bottom w:val="none" w:sz="0" w:space="0" w:color="auto"/>
        <w:right w:val="none" w:sz="0" w:space="0" w:color="auto"/>
      </w:divBdr>
    </w:div>
    <w:div w:id="605191515">
      <w:bodyDiv w:val="1"/>
      <w:marLeft w:val="0"/>
      <w:marRight w:val="0"/>
      <w:marTop w:val="0"/>
      <w:marBottom w:val="0"/>
      <w:divBdr>
        <w:top w:val="none" w:sz="0" w:space="0" w:color="auto"/>
        <w:left w:val="none" w:sz="0" w:space="0" w:color="auto"/>
        <w:bottom w:val="none" w:sz="0" w:space="0" w:color="auto"/>
        <w:right w:val="none" w:sz="0" w:space="0" w:color="auto"/>
      </w:divBdr>
    </w:div>
    <w:div w:id="640424531">
      <w:bodyDiv w:val="1"/>
      <w:marLeft w:val="0"/>
      <w:marRight w:val="0"/>
      <w:marTop w:val="0"/>
      <w:marBottom w:val="0"/>
      <w:divBdr>
        <w:top w:val="none" w:sz="0" w:space="0" w:color="auto"/>
        <w:left w:val="none" w:sz="0" w:space="0" w:color="auto"/>
        <w:bottom w:val="none" w:sz="0" w:space="0" w:color="auto"/>
        <w:right w:val="none" w:sz="0" w:space="0" w:color="auto"/>
      </w:divBdr>
    </w:div>
    <w:div w:id="647780245">
      <w:bodyDiv w:val="1"/>
      <w:marLeft w:val="0"/>
      <w:marRight w:val="0"/>
      <w:marTop w:val="0"/>
      <w:marBottom w:val="0"/>
      <w:divBdr>
        <w:top w:val="none" w:sz="0" w:space="0" w:color="auto"/>
        <w:left w:val="none" w:sz="0" w:space="0" w:color="auto"/>
        <w:bottom w:val="none" w:sz="0" w:space="0" w:color="auto"/>
        <w:right w:val="none" w:sz="0" w:space="0" w:color="auto"/>
      </w:divBdr>
    </w:div>
    <w:div w:id="657225971">
      <w:bodyDiv w:val="1"/>
      <w:marLeft w:val="0"/>
      <w:marRight w:val="0"/>
      <w:marTop w:val="0"/>
      <w:marBottom w:val="0"/>
      <w:divBdr>
        <w:top w:val="none" w:sz="0" w:space="0" w:color="auto"/>
        <w:left w:val="none" w:sz="0" w:space="0" w:color="auto"/>
        <w:bottom w:val="none" w:sz="0" w:space="0" w:color="auto"/>
        <w:right w:val="none" w:sz="0" w:space="0" w:color="auto"/>
      </w:divBdr>
    </w:div>
    <w:div w:id="683553712">
      <w:bodyDiv w:val="1"/>
      <w:marLeft w:val="0"/>
      <w:marRight w:val="0"/>
      <w:marTop w:val="0"/>
      <w:marBottom w:val="0"/>
      <w:divBdr>
        <w:top w:val="none" w:sz="0" w:space="0" w:color="auto"/>
        <w:left w:val="none" w:sz="0" w:space="0" w:color="auto"/>
        <w:bottom w:val="none" w:sz="0" w:space="0" w:color="auto"/>
        <w:right w:val="none" w:sz="0" w:space="0" w:color="auto"/>
      </w:divBdr>
    </w:div>
    <w:div w:id="695815717">
      <w:bodyDiv w:val="1"/>
      <w:marLeft w:val="0"/>
      <w:marRight w:val="0"/>
      <w:marTop w:val="0"/>
      <w:marBottom w:val="0"/>
      <w:divBdr>
        <w:top w:val="none" w:sz="0" w:space="0" w:color="auto"/>
        <w:left w:val="none" w:sz="0" w:space="0" w:color="auto"/>
        <w:bottom w:val="none" w:sz="0" w:space="0" w:color="auto"/>
        <w:right w:val="none" w:sz="0" w:space="0" w:color="auto"/>
      </w:divBdr>
    </w:div>
    <w:div w:id="702679097">
      <w:bodyDiv w:val="1"/>
      <w:marLeft w:val="0"/>
      <w:marRight w:val="0"/>
      <w:marTop w:val="0"/>
      <w:marBottom w:val="0"/>
      <w:divBdr>
        <w:top w:val="none" w:sz="0" w:space="0" w:color="auto"/>
        <w:left w:val="none" w:sz="0" w:space="0" w:color="auto"/>
        <w:bottom w:val="none" w:sz="0" w:space="0" w:color="auto"/>
        <w:right w:val="none" w:sz="0" w:space="0" w:color="auto"/>
      </w:divBdr>
    </w:div>
    <w:div w:id="715158173">
      <w:bodyDiv w:val="1"/>
      <w:marLeft w:val="0"/>
      <w:marRight w:val="0"/>
      <w:marTop w:val="0"/>
      <w:marBottom w:val="0"/>
      <w:divBdr>
        <w:top w:val="none" w:sz="0" w:space="0" w:color="auto"/>
        <w:left w:val="none" w:sz="0" w:space="0" w:color="auto"/>
        <w:bottom w:val="none" w:sz="0" w:space="0" w:color="auto"/>
        <w:right w:val="none" w:sz="0" w:space="0" w:color="auto"/>
      </w:divBdr>
    </w:div>
    <w:div w:id="727071374">
      <w:bodyDiv w:val="1"/>
      <w:marLeft w:val="0"/>
      <w:marRight w:val="0"/>
      <w:marTop w:val="0"/>
      <w:marBottom w:val="0"/>
      <w:divBdr>
        <w:top w:val="none" w:sz="0" w:space="0" w:color="auto"/>
        <w:left w:val="none" w:sz="0" w:space="0" w:color="auto"/>
        <w:bottom w:val="none" w:sz="0" w:space="0" w:color="auto"/>
        <w:right w:val="none" w:sz="0" w:space="0" w:color="auto"/>
      </w:divBdr>
    </w:div>
    <w:div w:id="730079961">
      <w:bodyDiv w:val="1"/>
      <w:marLeft w:val="0"/>
      <w:marRight w:val="0"/>
      <w:marTop w:val="0"/>
      <w:marBottom w:val="0"/>
      <w:divBdr>
        <w:top w:val="none" w:sz="0" w:space="0" w:color="auto"/>
        <w:left w:val="none" w:sz="0" w:space="0" w:color="auto"/>
        <w:bottom w:val="none" w:sz="0" w:space="0" w:color="auto"/>
        <w:right w:val="none" w:sz="0" w:space="0" w:color="auto"/>
      </w:divBdr>
    </w:div>
    <w:div w:id="740063713">
      <w:bodyDiv w:val="1"/>
      <w:marLeft w:val="0"/>
      <w:marRight w:val="0"/>
      <w:marTop w:val="0"/>
      <w:marBottom w:val="0"/>
      <w:divBdr>
        <w:top w:val="none" w:sz="0" w:space="0" w:color="auto"/>
        <w:left w:val="none" w:sz="0" w:space="0" w:color="auto"/>
        <w:bottom w:val="none" w:sz="0" w:space="0" w:color="auto"/>
        <w:right w:val="none" w:sz="0" w:space="0" w:color="auto"/>
      </w:divBdr>
    </w:div>
    <w:div w:id="762066942">
      <w:bodyDiv w:val="1"/>
      <w:marLeft w:val="0"/>
      <w:marRight w:val="0"/>
      <w:marTop w:val="0"/>
      <w:marBottom w:val="0"/>
      <w:divBdr>
        <w:top w:val="none" w:sz="0" w:space="0" w:color="auto"/>
        <w:left w:val="none" w:sz="0" w:space="0" w:color="auto"/>
        <w:bottom w:val="none" w:sz="0" w:space="0" w:color="auto"/>
        <w:right w:val="none" w:sz="0" w:space="0" w:color="auto"/>
      </w:divBdr>
    </w:div>
    <w:div w:id="787772429">
      <w:bodyDiv w:val="1"/>
      <w:marLeft w:val="0"/>
      <w:marRight w:val="0"/>
      <w:marTop w:val="0"/>
      <w:marBottom w:val="0"/>
      <w:divBdr>
        <w:top w:val="none" w:sz="0" w:space="0" w:color="auto"/>
        <w:left w:val="none" w:sz="0" w:space="0" w:color="auto"/>
        <w:bottom w:val="none" w:sz="0" w:space="0" w:color="auto"/>
        <w:right w:val="none" w:sz="0" w:space="0" w:color="auto"/>
      </w:divBdr>
    </w:div>
    <w:div w:id="814219290">
      <w:bodyDiv w:val="1"/>
      <w:marLeft w:val="0"/>
      <w:marRight w:val="0"/>
      <w:marTop w:val="0"/>
      <w:marBottom w:val="0"/>
      <w:divBdr>
        <w:top w:val="none" w:sz="0" w:space="0" w:color="auto"/>
        <w:left w:val="none" w:sz="0" w:space="0" w:color="auto"/>
        <w:bottom w:val="none" w:sz="0" w:space="0" w:color="auto"/>
        <w:right w:val="none" w:sz="0" w:space="0" w:color="auto"/>
      </w:divBdr>
    </w:div>
    <w:div w:id="819493736">
      <w:bodyDiv w:val="1"/>
      <w:marLeft w:val="0"/>
      <w:marRight w:val="0"/>
      <w:marTop w:val="0"/>
      <w:marBottom w:val="0"/>
      <w:divBdr>
        <w:top w:val="none" w:sz="0" w:space="0" w:color="auto"/>
        <w:left w:val="none" w:sz="0" w:space="0" w:color="auto"/>
        <w:bottom w:val="none" w:sz="0" w:space="0" w:color="auto"/>
        <w:right w:val="none" w:sz="0" w:space="0" w:color="auto"/>
      </w:divBdr>
    </w:div>
    <w:div w:id="824591240">
      <w:bodyDiv w:val="1"/>
      <w:marLeft w:val="0"/>
      <w:marRight w:val="0"/>
      <w:marTop w:val="0"/>
      <w:marBottom w:val="0"/>
      <w:divBdr>
        <w:top w:val="none" w:sz="0" w:space="0" w:color="auto"/>
        <w:left w:val="none" w:sz="0" w:space="0" w:color="auto"/>
        <w:bottom w:val="none" w:sz="0" w:space="0" w:color="auto"/>
        <w:right w:val="none" w:sz="0" w:space="0" w:color="auto"/>
      </w:divBdr>
    </w:div>
    <w:div w:id="832332060">
      <w:bodyDiv w:val="1"/>
      <w:marLeft w:val="0"/>
      <w:marRight w:val="0"/>
      <w:marTop w:val="0"/>
      <w:marBottom w:val="0"/>
      <w:divBdr>
        <w:top w:val="none" w:sz="0" w:space="0" w:color="auto"/>
        <w:left w:val="none" w:sz="0" w:space="0" w:color="auto"/>
        <w:bottom w:val="none" w:sz="0" w:space="0" w:color="auto"/>
        <w:right w:val="none" w:sz="0" w:space="0" w:color="auto"/>
      </w:divBdr>
    </w:div>
    <w:div w:id="865288105">
      <w:bodyDiv w:val="1"/>
      <w:marLeft w:val="0"/>
      <w:marRight w:val="0"/>
      <w:marTop w:val="0"/>
      <w:marBottom w:val="0"/>
      <w:divBdr>
        <w:top w:val="none" w:sz="0" w:space="0" w:color="auto"/>
        <w:left w:val="none" w:sz="0" w:space="0" w:color="auto"/>
        <w:bottom w:val="none" w:sz="0" w:space="0" w:color="auto"/>
        <w:right w:val="none" w:sz="0" w:space="0" w:color="auto"/>
      </w:divBdr>
    </w:div>
    <w:div w:id="886141238">
      <w:bodyDiv w:val="1"/>
      <w:marLeft w:val="0"/>
      <w:marRight w:val="0"/>
      <w:marTop w:val="0"/>
      <w:marBottom w:val="0"/>
      <w:divBdr>
        <w:top w:val="none" w:sz="0" w:space="0" w:color="auto"/>
        <w:left w:val="none" w:sz="0" w:space="0" w:color="auto"/>
        <w:bottom w:val="none" w:sz="0" w:space="0" w:color="auto"/>
        <w:right w:val="none" w:sz="0" w:space="0" w:color="auto"/>
      </w:divBdr>
    </w:div>
    <w:div w:id="900866332">
      <w:bodyDiv w:val="1"/>
      <w:marLeft w:val="0"/>
      <w:marRight w:val="0"/>
      <w:marTop w:val="0"/>
      <w:marBottom w:val="0"/>
      <w:divBdr>
        <w:top w:val="none" w:sz="0" w:space="0" w:color="auto"/>
        <w:left w:val="none" w:sz="0" w:space="0" w:color="auto"/>
        <w:bottom w:val="none" w:sz="0" w:space="0" w:color="auto"/>
        <w:right w:val="none" w:sz="0" w:space="0" w:color="auto"/>
      </w:divBdr>
    </w:div>
    <w:div w:id="903874124">
      <w:bodyDiv w:val="1"/>
      <w:marLeft w:val="0"/>
      <w:marRight w:val="0"/>
      <w:marTop w:val="0"/>
      <w:marBottom w:val="0"/>
      <w:divBdr>
        <w:top w:val="none" w:sz="0" w:space="0" w:color="auto"/>
        <w:left w:val="none" w:sz="0" w:space="0" w:color="auto"/>
        <w:bottom w:val="none" w:sz="0" w:space="0" w:color="auto"/>
        <w:right w:val="none" w:sz="0" w:space="0" w:color="auto"/>
      </w:divBdr>
    </w:div>
    <w:div w:id="954094892">
      <w:bodyDiv w:val="1"/>
      <w:marLeft w:val="0"/>
      <w:marRight w:val="0"/>
      <w:marTop w:val="0"/>
      <w:marBottom w:val="0"/>
      <w:divBdr>
        <w:top w:val="none" w:sz="0" w:space="0" w:color="auto"/>
        <w:left w:val="none" w:sz="0" w:space="0" w:color="auto"/>
        <w:bottom w:val="none" w:sz="0" w:space="0" w:color="auto"/>
        <w:right w:val="none" w:sz="0" w:space="0" w:color="auto"/>
      </w:divBdr>
    </w:div>
    <w:div w:id="954213125">
      <w:bodyDiv w:val="1"/>
      <w:marLeft w:val="0"/>
      <w:marRight w:val="0"/>
      <w:marTop w:val="0"/>
      <w:marBottom w:val="0"/>
      <w:divBdr>
        <w:top w:val="none" w:sz="0" w:space="0" w:color="auto"/>
        <w:left w:val="none" w:sz="0" w:space="0" w:color="auto"/>
        <w:bottom w:val="none" w:sz="0" w:space="0" w:color="auto"/>
        <w:right w:val="none" w:sz="0" w:space="0" w:color="auto"/>
      </w:divBdr>
    </w:div>
    <w:div w:id="957563323">
      <w:bodyDiv w:val="1"/>
      <w:marLeft w:val="0"/>
      <w:marRight w:val="0"/>
      <w:marTop w:val="0"/>
      <w:marBottom w:val="0"/>
      <w:divBdr>
        <w:top w:val="none" w:sz="0" w:space="0" w:color="auto"/>
        <w:left w:val="none" w:sz="0" w:space="0" w:color="auto"/>
        <w:bottom w:val="none" w:sz="0" w:space="0" w:color="auto"/>
        <w:right w:val="none" w:sz="0" w:space="0" w:color="auto"/>
      </w:divBdr>
    </w:div>
    <w:div w:id="1014766059">
      <w:bodyDiv w:val="1"/>
      <w:marLeft w:val="0"/>
      <w:marRight w:val="0"/>
      <w:marTop w:val="0"/>
      <w:marBottom w:val="0"/>
      <w:divBdr>
        <w:top w:val="none" w:sz="0" w:space="0" w:color="auto"/>
        <w:left w:val="none" w:sz="0" w:space="0" w:color="auto"/>
        <w:bottom w:val="none" w:sz="0" w:space="0" w:color="auto"/>
        <w:right w:val="none" w:sz="0" w:space="0" w:color="auto"/>
      </w:divBdr>
    </w:div>
    <w:div w:id="1024789449">
      <w:bodyDiv w:val="1"/>
      <w:marLeft w:val="0"/>
      <w:marRight w:val="0"/>
      <w:marTop w:val="0"/>
      <w:marBottom w:val="0"/>
      <w:divBdr>
        <w:top w:val="none" w:sz="0" w:space="0" w:color="auto"/>
        <w:left w:val="none" w:sz="0" w:space="0" w:color="auto"/>
        <w:bottom w:val="none" w:sz="0" w:space="0" w:color="auto"/>
        <w:right w:val="none" w:sz="0" w:space="0" w:color="auto"/>
      </w:divBdr>
    </w:div>
    <w:div w:id="1036613968">
      <w:bodyDiv w:val="1"/>
      <w:marLeft w:val="0"/>
      <w:marRight w:val="0"/>
      <w:marTop w:val="0"/>
      <w:marBottom w:val="0"/>
      <w:divBdr>
        <w:top w:val="none" w:sz="0" w:space="0" w:color="auto"/>
        <w:left w:val="none" w:sz="0" w:space="0" w:color="auto"/>
        <w:bottom w:val="none" w:sz="0" w:space="0" w:color="auto"/>
        <w:right w:val="none" w:sz="0" w:space="0" w:color="auto"/>
      </w:divBdr>
    </w:div>
    <w:div w:id="1054349928">
      <w:bodyDiv w:val="1"/>
      <w:marLeft w:val="0"/>
      <w:marRight w:val="0"/>
      <w:marTop w:val="0"/>
      <w:marBottom w:val="0"/>
      <w:divBdr>
        <w:top w:val="none" w:sz="0" w:space="0" w:color="auto"/>
        <w:left w:val="none" w:sz="0" w:space="0" w:color="auto"/>
        <w:bottom w:val="none" w:sz="0" w:space="0" w:color="auto"/>
        <w:right w:val="none" w:sz="0" w:space="0" w:color="auto"/>
      </w:divBdr>
    </w:div>
    <w:div w:id="1084107562">
      <w:bodyDiv w:val="1"/>
      <w:marLeft w:val="0"/>
      <w:marRight w:val="0"/>
      <w:marTop w:val="0"/>
      <w:marBottom w:val="0"/>
      <w:divBdr>
        <w:top w:val="none" w:sz="0" w:space="0" w:color="auto"/>
        <w:left w:val="none" w:sz="0" w:space="0" w:color="auto"/>
        <w:bottom w:val="none" w:sz="0" w:space="0" w:color="auto"/>
        <w:right w:val="none" w:sz="0" w:space="0" w:color="auto"/>
      </w:divBdr>
    </w:div>
    <w:div w:id="1255287308">
      <w:bodyDiv w:val="1"/>
      <w:marLeft w:val="0"/>
      <w:marRight w:val="0"/>
      <w:marTop w:val="0"/>
      <w:marBottom w:val="0"/>
      <w:divBdr>
        <w:top w:val="none" w:sz="0" w:space="0" w:color="auto"/>
        <w:left w:val="none" w:sz="0" w:space="0" w:color="auto"/>
        <w:bottom w:val="none" w:sz="0" w:space="0" w:color="auto"/>
        <w:right w:val="none" w:sz="0" w:space="0" w:color="auto"/>
      </w:divBdr>
    </w:div>
    <w:div w:id="1256673073">
      <w:bodyDiv w:val="1"/>
      <w:marLeft w:val="0"/>
      <w:marRight w:val="0"/>
      <w:marTop w:val="0"/>
      <w:marBottom w:val="0"/>
      <w:divBdr>
        <w:top w:val="none" w:sz="0" w:space="0" w:color="auto"/>
        <w:left w:val="none" w:sz="0" w:space="0" w:color="auto"/>
        <w:bottom w:val="none" w:sz="0" w:space="0" w:color="auto"/>
        <w:right w:val="none" w:sz="0" w:space="0" w:color="auto"/>
      </w:divBdr>
    </w:div>
    <w:div w:id="1365403715">
      <w:bodyDiv w:val="1"/>
      <w:marLeft w:val="0"/>
      <w:marRight w:val="0"/>
      <w:marTop w:val="0"/>
      <w:marBottom w:val="0"/>
      <w:divBdr>
        <w:top w:val="none" w:sz="0" w:space="0" w:color="auto"/>
        <w:left w:val="none" w:sz="0" w:space="0" w:color="auto"/>
        <w:bottom w:val="none" w:sz="0" w:space="0" w:color="auto"/>
        <w:right w:val="none" w:sz="0" w:space="0" w:color="auto"/>
      </w:divBdr>
    </w:div>
    <w:div w:id="1367755855">
      <w:bodyDiv w:val="1"/>
      <w:marLeft w:val="0"/>
      <w:marRight w:val="0"/>
      <w:marTop w:val="0"/>
      <w:marBottom w:val="0"/>
      <w:divBdr>
        <w:top w:val="none" w:sz="0" w:space="0" w:color="auto"/>
        <w:left w:val="none" w:sz="0" w:space="0" w:color="auto"/>
        <w:bottom w:val="none" w:sz="0" w:space="0" w:color="auto"/>
        <w:right w:val="none" w:sz="0" w:space="0" w:color="auto"/>
      </w:divBdr>
    </w:div>
    <w:div w:id="1404335819">
      <w:bodyDiv w:val="1"/>
      <w:marLeft w:val="0"/>
      <w:marRight w:val="0"/>
      <w:marTop w:val="0"/>
      <w:marBottom w:val="0"/>
      <w:divBdr>
        <w:top w:val="none" w:sz="0" w:space="0" w:color="auto"/>
        <w:left w:val="none" w:sz="0" w:space="0" w:color="auto"/>
        <w:bottom w:val="none" w:sz="0" w:space="0" w:color="auto"/>
        <w:right w:val="none" w:sz="0" w:space="0" w:color="auto"/>
      </w:divBdr>
    </w:div>
    <w:div w:id="1411580055">
      <w:bodyDiv w:val="1"/>
      <w:marLeft w:val="0"/>
      <w:marRight w:val="0"/>
      <w:marTop w:val="0"/>
      <w:marBottom w:val="0"/>
      <w:divBdr>
        <w:top w:val="none" w:sz="0" w:space="0" w:color="auto"/>
        <w:left w:val="none" w:sz="0" w:space="0" w:color="auto"/>
        <w:bottom w:val="none" w:sz="0" w:space="0" w:color="auto"/>
        <w:right w:val="none" w:sz="0" w:space="0" w:color="auto"/>
      </w:divBdr>
    </w:div>
    <w:div w:id="1437942668">
      <w:bodyDiv w:val="1"/>
      <w:marLeft w:val="0"/>
      <w:marRight w:val="0"/>
      <w:marTop w:val="0"/>
      <w:marBottom w:val="0"/>
      <w:divBdr>
        <w:top w:val="none" w:sz="0" w:space="0" w:color="auto"/>
        <w:left w:val="none" w:sz="0" w:space="0" w:color="auto"/>
        <w:bottom w:val="none" w:sz="0" w:space="0" w:color="auto"/>
        <w:right w:val="none" w:sz="0" w:space="0" w:color="auto"/>
      </w:divBdr>
    </w:div>
    <w:div w:id="1443920127">
      <w:bodyDiv w:val="1"/>
      <w:marLeft w:val="0"/>
      <w:marRight w:val="0"/>
      <w:marTop w:val="0"/>
      <w:marBottom w:val="0"/>
      <w:divBdr>
        <w:top w:val="none" w:sz="0" w:space="0" w:color="auto"/>
        <w:left w:val="none" w:sz="0" w:space="0" w:color="auto"/>
        <w:bottom w:val="none" w:sz="0" w:space="0" w:color="auto"/>
        <w:right w:val="none" w:sz="0" w:space="0" w:color="auto"/>
      </w:divBdr>
    </w:div>
    <w:div w:id="1444303278">
      <w:bodyDiv w:val="1"/>
      <w:marLeft w:val="0"/>
      <w:marRight w:val="0"/>
      <w:marTop w:val="0"/>
      <w:marBottom w:val="0"/>
      <w:divBdr>
        <w:top w:val="none" w:sz="0" w:space="0" w:color="auto"/>
        <w:left w:val="none" w:sz="0" w:space="0" w:color="auto"/>
        <w:bottom w:val="none" w:sz="0" w:space="0" w:color="auto"/>
        <w:right w:val="none" w:sz="0" w:space="0" w:color="auto"/>
      </w:divBdr>
    </w:div>
    <w:div w:id="1449079377">
      <w:bodyDiv w:val="1"/>
      <w:marLeft w:val="0"/>
      <w:marRight w:val="0"/>
      <w:marTop w:val="0"/>
      <w:marBottom w:val="0"/>
      <w:divBdr>
        <w:top w:val="none" w:sz="0" w:space="0" w:color="auto"/>
        <w:left w:val="none" w:sz="0" w:space="0" w:color="auto"/>
        <w:bottom w:val="none" w:sz="0" w:space="0" w:color="auto"/>
        <w:right w:val="none" w:sz="0" w:space="0" w:color="auto"/>
      </w:divBdr>
    </w:div>
    <w:div w:id="1462840200">
      <w:bodyDiv w:val="1"/>
      <w:marLeft w:val="0"/>
      <w:marRight w:val="0"/>
      <w:marTop w:val="0"/>
      <w:marBottom w:val="0"/>
      <w:divBdr>
        <w:top w:val="none" w:sz="0" w:space="0" w:color="auto"/>
        <w:left w:val="none" w:sz="0" w:space="0" w:color="auto"/>
        <w:bottom w:val="none" w:sz="0" w:space="0" w:color="auto"/>
        <w:right w:val="none" w:sz="0" w:space="0" w:color="auto"/>
      </w:divBdr>
    </w:div>
    <w:div w:id="1479761057">
      <w:bodyDiv w:val="1"/>
      <w:marLeft w:val="0"/>
      <w:marRight w:val="0"/>
      <w:marTop w:val="0"/>
      <w:marBottom w:val="0"/>
      <w:divBdr>
        <w:top w:val="none" w:sz="0" w:space="0" w:color="auto"/>
        <w:left w:val="none" w:sz="0" w:space="0" w:color="auto"/>
        <w:bottom w:val="none" w:sz="0" w:space="0" w:color="auto"/>
        <w:right w:val="none" w:sz="0" w:space="0" w:color="auto"/>
      </w:divBdr>
    </w:div>
    <w:div w:id="1485510190">
      <w:bodyDiv w:val="1"/>
      <w:marLeft w:val="0"/>
      <w:marRight w:val="0"/>
      <w:marTop w:val="0"/>
      <w:marBottom w:val="0"/>
      <w:divBdr>
        <w:top w:val="none" w:sz="0" w:space="0" w:color="auto"/>
        <w:left w:val="none" w:sz="0" w:space="0" w:color="auto"/>
        <w:bottom w:val="none" w:sz="0" w:space="0" w:color="auto"/>
        <w:right w:val="none" w:sz="0" w:space="0" w:color="auto"/>
      </w:divBdr>
    </w:div>
    <w:div w:id="1520966969">
      <w:bodyDiv w:val="1"/>
      <w:marLeft w:val="0"/>
      <w:marRight w:val="0"/>
      <w:marTop w:val="0"/>
      <w:marBottom w:val="0"/>
      <w:divBdr>
        <w:top w:val="none" w:sz="0" w:space="0" w:color="auto"/>
        <w:left w:val="none" w:sz="0" w:space="0" w:color="auto"/>
        <w:bottom w:val="none" w:sz="0" w:space="0" w:color="auto"/>
        <w:right w:val="none" w:sz="0" w:space="0" w:color="auto"/>
      </w:divBdr>
    </w:div>
    <w:div w:id="1534224403">
      <w:bodyDiv w:val="1"/>
      <w:marLeft w:val="0"/>
      <w:marRight w:val="0"/>
      <w:marTop w:val="0"/>
      <w:marBottom w:val="0"/>
      <w:divBdr>
        <w:top w:val="none" w:sz="0" w:space="0" w:color="auto"/>
        <w:left w:val="none" w:sz="0" w:space="0" w:color="auto"/>
        <w:bottom w:val="none" w:sz="0" w:space="0" w:color="auto"/>
        <w:right w:val="none" w:sz="0" w:space="0" w:color="auto"/>
      </w:divBdr>
    </w:div>
    <w:div w:id="1573462254">
      <w:bodyDiv w:val="1"/>
      <w:marLeft w:val="0"/>
      <w:marRight w:val="0"/>
      <w:marTop w:val="0"/>
      <w:marBottom w:val="0"/>
      <w:divBdr>
        <w:top w:val="none" w:sz="0" w:space="0" w:color="auto"/>
        <w:left w:val="none" w:sz="0" w:space="0" w:color="auto"/>
        <w:bottom w:val="none" w:sz="0" w:space="0" w:color="auto"/>
        <w:right w:val="none" w:sz="0" w:space="0" w:color="auto"/>
      </w:divBdr>
    </w:div>
    <w:div w:id="1661806714">
      <w:bodyDiv w:val="1"/>
      <w:marLeft w:val="0"/>
      <w:marRight w:val="0"/>
      <w:marTop w:val="0"/>
      <w:marBottom w:val="0"/>
      <w:divBdr>
        <w:top w:val="none" w:sz="0" w:space="0" w:color="auto"/>
        <w:left w:val="none" w:sz="0" w:space="0" w:color="auto"/>
        <w:bottom w:val="none" w:sz="0" w:space="0" w:color="auto"/>
        <w:right w:val="none" w:sz="0" w:space="0" w:color="auto"/>
      </w:divBdr>
    </w:div>
    <w:div w:id="1731617359">
      <w:bodyDiv w:val="1"/>
      <w:marLeft w:val="0"/>
      <w:marRight w:val="0"/>
      <w:marTop w:val="0"/>
      <w:marBottom w:val="0"/>
      <w:divBdr>
        <w:top w:val="none" w:sz="0" w:space="0" w:color="auto"/>
        <w:left w:val="none" w:sz="0" w:space="0" w:color="auto"/>
        <w:bottom w:val="none" w:sz="0" w:space="0" w:color="auto"/>
        <w:right w:val="none" w:sz="0" w:space="0" w:color="auto"/>
      </w:divBdr>
    </w:div>
    <w:div w:id="1735153923">
      <w:bodyDiv w:val="1"/>
      <w:marLeft w:val="0"/>
      <w:marRight w:val="0"/>
      <w:marTop w:val="0"/>
      <w:marBottom w:val="0"/>
      <w:divBdr>
        <w:top w:val="none" w:sz="0" w:space="0" w:color="auto"/>
        <w:left w:val="none" w:sz="0" w:space="0" w:color="auto"/>
        <w:bottom w:val="none" w:sz="0" w:space="0" w:color="auto"/>
        <w:right w:val="none" w:sz="0" w:space="0" w:color="auto"/>
      </w:divBdr>
    </w:div>
    <w:div w:id="1737119377">
      <w:bodyDiv w:val="1"/>
      <w:marLeft w:val="0"/>
      <w:marRight w:val="0"/>
      <w:marTop w:val="0"/>
      <w:marBottom w:val="0"/>
      <w:divBdr>
        <w:top w:val="none" w:sz="0" w:space="0" w:color="auto"/>
        <w:left w:val="none" w:sz="0" w:space="0" w:color="auto"/>
        <w:bottom w:val="none" w:sz="0" w:space="0" w:color="auto"/>
        <w:right w:val="none" w:sz="0" w:space="0" w:color="auto"/>
      </w:divBdr>
    </w:div>
    <w:div w:id="1738281484">
      <w:bodyDiv w:val="1"/>
      <w:marLeft w:val="0"/>
      <w:marRight w:val="0"/>
      <w:marTop w:val="0"/>
      <w:marBottom w:val="0"/>
      <w:divBdr>
        <w:top w:val="none" w:sz="0" w:space="0" w:color="auto"/>
        <w:left w:val="none" w:sz="0" w:space="0" w:color="auto"/>
        <w:bottom w:val="none" w:sz="0" w:space="0" w:color="auto"/>
        <w:right w:val="none" w:sz="0" w:space="0" w:color="auto"/>
      </w:divBdr>
    </w:div>
    <w:div w:id="1764912334">
      <w:bodyDiv w:val="1"/>
      <w:marLeft w:val="0"/>
      <w:marRight w:val="0"/>
      <w:marTop w:val="0"/>
      <w:marBottom w:val="0"/>
      <w:divBdr>
        <w:top w:val="none" w:sz="0" w:space="0" w:color="auto"/>
        <w:left w:val="none" w:sz="0" w:space="0" w:color="auto"/>
        <w:bottom w:val="none" w:sz="0" w:space="0" w:color="auto"/>
        <w:right w:val="none" w:sz="0" w:space="0" w:color="auto"/>
      </w:divBdr>
    </w:div>
    <w:div w:id="1775634271">
      <w:bodyDiv w:val="1"/>
      <w:marLeft w:val="0"/>
      <w:marRight w:val="0"/>
      <w:marTop w:val="0"/>
      <w:marBottom w:val="0"/>
      <w:divBdr>
        <w:top w:val="none" w:sz="0" w:space="0" w:color="auto"/>
        <w:left w:val="none" w:sz="0" w:space="0" w:color="auto"/>
        <w:bottom w:val="none" w:sz="0" w:space="0" w:color="auto"/>
        <w:right w:val="none" w:sz="0" w:space="0" w:color="auto"/>
      </w:divBdr>
    </w:div>
    <w:div w:id="1797331781">
      <w:bodyDiv w:val="1"/>
      <w:marLeft w:val="0"/>
      <w:marRight w:val="0"/>
      <w:marTop w:val="0"/>
      <w:marBottom w:val="0"/>
      <w:divBdr>
        <w:top w:val="none" w:sz="0" w:space="0" w:color="auto"/>
        <w:left w:val="none" w:sz="0" w:space="0" w:color="auto"/>
        <w:bottom w:val="none" w:sz="0" w:space="0" w:color="auto"/>
        <w:right w:val="none" w:sz="0" w:space="0" w:color="auto"/>
      </w:divBdr>
    </w:div>
    <w:div w:id="1826049594">
      <w:bodyDiv w:val="1"/>
      <w:marLeft w:val="0"/>
      <w:marRight w:val="0"/>
      <w:marTop w:val="0"/>
      <w:marBottom w:val="0"/>
      <w:divBdr>
        <w:top w:val="none" w:sz="0" w:space="0" w:color="auto"/>
        <w:left w:val="none" w:sz="0" w:space="0" w:color="auto"/>
        <w:bottom w:val="none" w:sz="0" w:space="0" w:color="auto"/>
        <w:right w:val="none" w:sz="0" w:space="0" w:color="auto"/>
      </w:divBdr>
    </w:div>
    <w:div w:id="1840122636">
      <w:bodyDiv w:val="1"/>
      <w:marLeft w:val="0"/>
      <w:marRight w:val="0"/>
      <w:marTop w:val="0"/>
      <w:marBottom w:val="0"/>
      <w:divBdr>
        <w:top w:val="none" w:sz="0" w:space="0" w:color="auto"/>
        <w:left w:val="none" w:sz="0" w:space="0" w:color="auto"/>
        <w:bottom w:val="none" w:sz="0" w:space="0" w:color="auto"/>
        <w:right w:val="none" w:sz="0" w:space="0" w:color="auto"/>
      </w:divBdr>
    </w:div>
    <w:div w:id="1850218271">
      <w:bodyDiv w:val="1"/>
      <w:marLeft w:val="0"/>
      <w:marRight w:val="0"/>
      <w:marTop w:val="0"/>
      <w:marBottom w:val="0"/>
      <w:divBdr>
        <w:top w:val="none" w:sz="0" w:space="0" w:color="auto"/>
        <w:left w:val="none" w:sz="0" w:space="0" w:color="auto"/>
        <w:bottom w:val="none" w:sz="0" w:space="0" w:color="auto"/>
        <w:right w:val="none" w:sz="0" w:space="0" w:color="auto"/>
      </w:divBdr>
    </w:div>
    <w:div w:id="1874267781">
      <w:bodyDiv w:val="1"/>
      <w:marLeft w:val="0"/>
      <w:marRight w:val="0"/>
      <w:marTop w:val="0"/>
      <w:marBottom w:val="0"/>
      <w:divBdr>
        <w:top w:val="none" w:sz="0" w:space="0" w:color="auto"/>
        <w:left w:val="none" w:sz="0" w:space="0" w:color="auto"/>
        <w:bottom w:val="none" w:sz="0" w:space="0" w:color="auto"/>
        <w:right w:val="none" w:sz="0" w:space="0" w:color="auto"/>
      </w:divBdr>
    </w:div>
    <w:div w:id="1890915936">
      <w:bodyDiv w:val="1"/>
      <w:marLeft w:val="0"/>
      <w:marRight w:val="0"/>
      <w:marTop w:val="0"/>
      <w:marBottom w:val="0"/>
      <w:divBdr>
        <w:top w:val="none" w:sz="0" w:space="0" w:color="auto"/>
        <w:left w:val="none" w:sz="0" w:space="0" w:color="auto"/>
        <w:bottom w:val="none" w:sz="0" w:space="0" w:color="auto"/>
        <w:right w:val="none" w:sz="0" w:space="0" w:color="auto"/>
      </w:divBdr>
    </w:div>
    <w:div w:id="1901556894">
      <w:bodyDiv w:val="1"/>
      <w:marLeft w:val="0"/>
      <w:marRight w:val="0"/>
      <w:marTop w:val="0"/>
      <w:marBottom w:val="0"/>
      <w:divBdr>
        <w:top w:val="none" w:sz="0" w:space="0" w:color="auto"/>
        <w:left w:val="none" w:sz="0" w:space="0" w:color="auto"/>
        <w:bottom w:val="none" w:sz="0" w:space="0" w:color="auto"/>
        <w:right w:val="none" w:sz="0" w:space="0" w:color="auto"/>
      </w:divBdr>
    </w:div>
    <w:div w:id="1912158189">
      <w:bodyDiv w:val="1"/>
      <w:marLeft w:val="0"/>
      <w:marRight w:val="0"/>
      <w:marTop w:val="0"/>
      <w:marBottom w:val="0"/>
      <w:divBdr>
        <w:top w:val="none" w:sz="0" w:space="0" w:color="auto"/>
        <w:left w:val="none" w:sz="0" w:space="0" w:color="auto"/>
        <w:bottom w:val="none" w:sz="0" w:space="0" w:color="auto"/>
        <w:right w:val="none" w:sz="0" w:space="0" w:color="auto"/>
      </w:divBdr>
    </w:div>
    <w:div w:id="1930576230">
      <w:bodyDiv w:val="1"/>
      <w:marLeft w:val="0"/>
      <w:marRight w:val="0"/>
      <w:marTop w:val="0"/>
      <w:marBottom w:val="0"/>
      <w:divBdr>
        <w:top w:val="none" w:sz="0" w:space="0" w:color="auto"/>
        <w:left w:val="none" w:sz="0" w:space="0" w:color="auto"/>
        <w:bottom w:val="none" w:sz="0" w:space="0" w:color="auto"/>
        <w:right w:val="none" w:sz="0" w:space="0" w:color="auto"/>
      </w:divBdr>
    </w:div>
    <w:div w:id="1931739416">
      <w:bodyDiv w:val="1"/>
      <w:marLeft w:val="0"/>
      <w:marRight w:val="0"/>
      <w:marTop w:val="0"/>
      <w:marBottom w:val="0"/>
      <w:divBdr>
        <w:top w:val="none" w:sz="0" w:space="0" w:color="auto"/>
        <w:left w:val="none" w:sz="0" w:space="0" w:color="auto"/>
        <w:bottom w:val="none" w:sz="0" w:space="0" w:color="auto"/>
        <w:right w:val="none" w:sz="0" w:space="0" w:color="auto"/>
      </w:divBdr>
    </w:div>
    <w:div w:id="1939018746">
      <w:bodyDiv w:val="1"/>
      <w:marLeft w:val="0"/>
      <w:marRight w:val="0"/>
      <w:marTop w:val="0"/>
      <w:marBottom w:val="0"/>
      <w:divBdr>
        <w:top w:val="none" w:sz="0" w:space="0" w:color="auto"/>
        <w:left w:val="none" w:sz="0" w:space="0" w:color="auto"/>
        <w:bottom w:val="none" w:sz="0" w:space="0" w:color="auto"/>
        <w:right w:val="none" w:sz="0" w:space="0" w:color="auto"/>
      </w:divBdr>
    </w:div>
    <w:div w:id="1939438861">
      <w:bodyDiv w:val="1"/>
      <w:marLeft w:val="0"/>
      <w:marRight w:val="0"/>
      <w:marTop w:val="0"/>
      <w:marBottom w:val="0"/>
      <w:divBdr>
        <w:top w:val="none" w:sz="0" w:space="0" w:color="auto"/>
        <w:left w:val="none" w:sz="0" w:space="0" w:color="auto"/>
        <w:bottom w:val="none" w:sz="0" w:space="0" w:color="auto"/>
        <w:right w:val="none" w:sz="0" w:space="0" w:color="auto"/>
      </w:divBdr>
    </w:div>
    <w:div w:id="1943567198">
      <w:bodyDiv w:val="1"/>
      <w:marLeft w:val="0"/>
      <w:marRight w:val="0"/>
      <w:marTop w:val="0"/>
      <w:marBottom w:val="0"/>
      <w:divBdr>
        <w:top w:val="none" w:sz="0" w:space="0" w:color="auto"/>
        <w:left w:val="none" w:sz="0" w:space="0" w:color="auto"/>
        <w:bottom w:val="none" w:sz="0" w:space="0" w:color="auto"/>
        <w:right w:val="none" w:sz="0" w:space="0" w:color="auto"/>
      </w:divBdr>
    </w:div>
    <w:div w:id="1971402384">
      <w:bodyDiv w:val="1"/>
      <w:marLeft w:val="0"/>
      <w:marRight w:val="0"/>
      <w:marTop w:val="0"/>
      <w:marBottom w:val="0"/>
      <w:divBdr>
        <w:top w:val="none" w:sz="0" w:space="0" w:color="auto"/>
        <w:left w:val="none" w:sz="0" w:space="0" w:color="auto"/>
        <w:bottom w:val="none" w:sz="0" w:space="0" w:color="auto"/>
        <w:right w:val="none" w:sz="0" w:space="0" w:color="auto"/>
      </w:divBdr>
    </w:div>
    <w:div w:id="1973097018">
      <w:bodyDiv w:val="1"/>
      <w:marLeft w:val="0"/>
      <w:marRight w:val="0"/>
      <w:marTop w:val="0"/>
      <w:marBottom w:val="0"/>
      <w:divBdr>
        <w:top w:val="none" w:sz="0" w:space="0" w:color="auto"/>
        <w:left w:val="none" w:sz="0" w:space="0" w:color="auto"/>
        <w:bottom w:val="none" w:sz="0" w:space="0" w:color="auto"/>
        <w:right w:val="none" w:sz="0" w:space="0" w:color="auto"/>
      </w:divBdr>
    </w:div>
    <w:div w:id="1973367234">
      <w:bodyDiv w:val="1"/>
      <w:marLeft w:val="0"/>
      <w:marRight w:val="0"/>
      <w:marTop w:val="0"/>
      <w:marBottom w:val="0"/>
      <w:divBdr>
        <w:top w:val="none" w:sz="0" w:space="0" w:color="auto"/>
        <w:left w:val="none" w:sz="0" w:space="0" w:color="auto"/>
        <w:bottom w:val="none" w:sz="0" w:space="0" w:color="auto"/>
        <w:right w:val="none" w:sz="0" w:space="0" w:color="auto"/>
      </w:divBdr>
    </w:div>
    <w:div w:id="1979072083">
      <w:bodyDiv w:val="1"/>
      <w:marLeft w:val="0"/>
      <w:marRight w:val="0"/>
      <w:marTop w:val="0"/>
      <w:marBottom w:val="0"/>
      <w:divBdr>
        <w:top w:val="none" w:sz="0" w:space="0" w:color="auto"/>
        <w:left w:val="none" w:sz="0" w:space="0" w:color="auto"/>
        <w:bottom w:val="none" w:sz="0" w:space="0" w:color="auto"/>
        <w:right w:val="none" w:sz="0" w:space="0" w:color="auto"/>
      </w:divBdr>
    </w:div>
    <w:div w:id="1982421087">
      <w:bodyDiv w:val="1"/>
      <w:marLeft w:val="0"/>
      <w:marRight w:val="0"/>
      <w:marTop w:val="0"/>
      <w:marBottom w:val="0"/>
      <w:divBdr>
        <w:top w:val="none" w:sz="0" w:space="0" w:color="auto"/>
        <w:left w:val="none" w:sz="0" w:space="0" w:color="auto"/>
        <w:bottom w:val="none" w:sz="0" w:space="0" w:color="auto"/>
        <w:right w:val="none" w:sz="0" w:space="0" w:color="auto"/>
      </w:divBdr>
    </w:div>
    <w:div w:id="1993019748">
      <w:bodyDiv w:val="1"/>
      <w:marLeft w:val="0"/>
      <w:marRight w:val="0"/>
      <w:marTop w:val="0"/>
      <w:marBottom w:val="0"/>
      <w:divBdr>
        <w:top w:val="none" w:sz="0" w:space="0" w:color="auto"/>
        <w:left w:val="none" w:sz="0" w:space="0" w:color="auto"/>
        <w:bottom w:val="none" w:sz="0" w:space="0" w:color="auto"/>
        <w:right w:val="none" w:sz="0" w:space="0" w:color="auto"/>
      </w:divBdr>
    </w:div>
    <w:div w:id="2069768230">
      <w:bodyDiv w:val="1"/>
      <w:marLeft w:val="0"/>
      <w:marRight w:val="0"/>
      <w:marTop w:val="0"/>
      <w:marBottom w:val="0"/>
      <w:divBdr>
        <w:top w:val="none" w:sz="0" w:space="0" w:color="auto"/>
        <w:left w:val="none" w:sz="0" w:space="0" w:color="auto"/>
        <w:bottom w:val="none" w:sz="0" w:space="0" w:color="auto"/>
        <w:right w:val="none" w:sz="0" w:space="0" w:color="auto"/>
      </w:divBdr>
    </w:div>
    <w:div w:id="2087728824">
      <w:bodyDiv w:val="1"/>
      <w:marLeft w:val="0"/>
      <w:marRight w:val="0"/>
      <w:marTop w:val="0"/>
      <w:marBottom w:val="0"/>
      <w:divBdr>
        <w:top w:val="none" w:sz="0" w:space="0" w:color="auto"/>
        <w:left w:val="none" w:sz="0" w:space="0" w:color="auto"/>
        <w:bottom w:val="none" w:sz="0" w:space="0" w:color="auto"/>
        <w:right w:val="none" w:sz="0" w:space="0" w:color="auto"/>
      </w:divBdr>
    </w:div>
    <w:div w:id="2101633017">
      <w:bodyDiv w:val="1"/>
      <w:marLeft w:val="0"/>
      <w:marRight w:val="0"/>
      <w:marTop w:val="0"/>
      <w:marBottom w:val="0"/>
      <w:divBdr>
        <w:top w:val="none" w:sz="0" w:space="0" w:color="auto"/>
        <w:left w:val="none" w:sz="0" w:space="0" w:color="auto"/>
        <w:bottom w:val="none" w:sz="0" w:space="0" w:color="auto"/>
        <w:right w:val="none" w:sz="0" w:space="0" w:color="auto"/>
      </w:divBdr>
    </w:div>
    <w:div w:id="2132092731">
      <w:bodyDiv w:val="1"/>
      <w:marLeft w:val="0"/>
      <w:marRight w:val="0"/>
      <w:marTop w:val="0"/>
      <w:marBottom w:val="0"/>
      <w:divBdr>
        <w:top w:val="none" w:sz="0" w:space="0" w:color="auto"/>
        <w:left w:val="none" w:sz="0" w:space="0" w:color="auto"/>
        <w:bottom w:val="none" w:sz="0" w:space="0" w:color="auto"/>
        <w:right w:val="none" w:sz="0" w:space="0" w:color="auto"/>
      </w:divBdr>
    </w:div>
    <w:div w:id="21400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2370</Words>
  <Characters>18075</Characters>
  <Application>Microsoft Office Word</Application>
  <DocSecurity>0</DocSecurity>
  <Lines>150</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None</Company>
  <LinksUpToDate>false</LinksUpToDate>
  <CharactersWithSpaces>20405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Ирина Павлушова</cp:lastModifiedBy>
  <cp:revision>6</cp:revision>
  <cp:lastPrinted>2022-12-05T07:46:00Z</cp:lastPrinted>
  <dcterms:created xsi:type="dcterms:W3CDTF">2022-12-02T05:55:00Z</dcterms:created>
  <dcterms:modified xsi:type="dcterms:W3CDTF">2022-12-05T07:46:00Z</dcterms:modified>
</cp:coreProperties>
</file>